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4E82" w14:textId="77777777" w:rsidR="00837DFB" w:rsidRPr="00A75793" w:rsidRDefault="00837DFB" w:rsidP="004A6F17">
      <w:pPr>
        <w:pStyle w:val="En-tte"/>
        <w:tabs>
          <w:tab w:val="clear" w:pos="8640"/>
          <w:tab w:val="left" w:pos="9135"/>
        </w:tabs>
        <w:ind w:left="708"/>
        <w:rPr>
          <w:i/>
          <w:iCs/>
          <w:sz w:val="28"/>
          <w:szCs w:val="28"/>
        </w:rPr>
      </w:pPr>
      <w:r>
        <w:rPr>
          <w:noProof/>
        </w:rPr>
        <w:drawing>
          <wp:anchor distT="0" distB="0" distL="114300" distR="114300" simplePos="0" relativeHeight="251660288" behindDoc="1" locked="0" layoutInCell="1" allowOverlap="1" wp14:anchorId="54D70EE5" wp14:editId="36A80E01">
            <wp:simplePos x="0" y="0"/>
            <wp:positionH relativeFrom="column">
              <wp:posOffset>4326890</wp:posOffset>
            </wp:positionH>
            <wp:positionV relativeFrom="paragraph">
              <wp:posOffset>123825</wp:posOffset>
            </wp:positionV>
            <wp:extent cx="1619250" cy="883920"/>
            <wp:effectExtent l="0" t="0" r="0" b="0"/>
            <wp:wrapTight wrapText="bothSides">
              <wp:wrapPolygon edited="0">
                <wp:start x="0" y="0"/>
                <wp:lineTo x="0" y="20948"/>
                <wp:lineTo x="21346" y="20948"/>
                <wp:lineTo x="2134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883920"/>
                    </a:xfrm>
                    <a:prstGeom prst="rect">
                      <a:avLst/>
                    </a:prstGeom>
                  </pic:spPr>
                </pic:pic>
              </a:graphicData>
            </a:graphic>
            <wp14:sizeRelH relativeFrom="margin">
              <wp14:pctWidth>0</wp14:pctWidth>
            </wp14:sizeRelH>
            <wp14:sizeRelV relativeFrom="margin">
              <wp14:pctHeight>0</wp14:pctHeight>
            </wp14:sizeRelV>
          </wp:anchor>
        </w:drawing>
      </w:r>
      <w:r>
        <w:rPr>
          <w:rFonts w:ascii="Liberation Serif" w:hAnsi="Liberation Serif"/>
          <w:i/>
          <w:noProof/>
          <w:color w:val="222222"/>
          <w:sz w:val="28"/>
          <w:szCs w:val="28"/>
        </w:rPr>
        <w:drawing>
          <wp:anchor distT="0" distB="0" distL="114300" distR="114300" simplePos="0" relativeHeight="251659264" behindDoc="0" locked="0" layoutInCell="1" allowOverlap="1" wp14:anchorId="5129F169" wp14:editId="511F387D">
            <wp:simplePos x="0" y="0"/>
            <wp:positionH relativeFrom="column">
              <wp:posOffset>-285750</wp:posOffset>
            </wp:positionH>
            <wp:positionV relativeFrom="paragraph">
              <wp:posOffset>83820</wp:posOffset>
            </wp:positionV>
            <wp:extent cx="960120" cy="948690"/>
            <wp:effectExtent l="0" t="0" r="0" b="0"/>
            <wp:wrapTight wrapText="bothSides">
              <wp:wrapPolygon edited="0">
                <wp:start x="-827" y="0"/>
                <wp:lineTo x="-827" y="20378"/>
                <wp:lineTo x="20928" y="20378"/>
                <wp:lineTo x="20928" y="0"/>
                <wp:lineTo x="-827" y="0"/>
              </wp:wrapPolygon>
            </wp:wrapTight>
            <wp:docPr id="2" name="Image 1" descr="2004-09-01 14;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2004-09-01 14;24;41"/>
                    <pic:cNvPicPr>
                      <a:picLocks noChangeAspect="1" noChangeArrowheads="1"/>
                    </pic:cNvPicPr>
                  </pic:nvPicPr>
                  <pic:blipFill>
                    <a:blip r:embed="rId9"/>
                    <a:stretch>
                      <a:fillRect/>
                    </a:stretch>
                  </pic:blipFill>
                  <pic:spPr bwMode="auto">
                    <a:xfrm>
                      <a:off x="0" y="0"/>
                      <a:ext cx="960120" cy="948690"/>
                    </a:xfrm>
                    <a:prstGeom prst="rect">
                      <a:avLst/>
                    </a:prstGeom>
                  </pic:spPr>
                </pic:pic>
              </a:graphicData>
            </a:graphic>
          </wp:anchor>
        </w:drawing>
      </w:r>
      <w:r w:rsidRPr="00A75793">
        <w:rPr>
          <w:i/>
          <w:iCs/>
          <w:sz w:val="28"/>
          <w:szCs w:val="28"/>
        </w:rPr>
        <w:t>Association québécoise pour l’avancement des Nations Unies</w:t>
      </w:r>
    </w:p>
    <w:p w14:paraId="42099DBB" w14:textId="77777777" w:rsidR="00837DFB" w:rsidRDefault="00837DFB" w:rsidP="00837DFB">
      <w:pPr>
        <w:pStyle w:val="En-tte"/>
        <w:tabs>
          <w:tab w:val="clear" w:pos="8640"/>
          <w:tab w:val="left" w:pos="9135"/>
        </w:tabs>
        <w:rPr>
          <w:i/>
          <w:iCs/>
        </w:rPr>
      </w:pPr>
      <w:r w:rsidRPr="00A75793">
        <w:rPr>
          <w:i/>
          <w:iCs/>
          <w:sz w:val="28"/>
          <w:szCs w:val="28"/>
        </w:rPr>
        <w:t>P</w:t>
      </w:r>
      <w:r w:rsidRPr="00A75793">
        <w:rPr>
          <w:i/>
          <w:iCs/>
        </w:rPr>
        <w:t>our un développement durable en Haït</w:t>
      </w:r>
      <w:r>
        <w:rPr>
          <w:i/>
          <w:iCs/>
        </w:rPr>
        <w:t>i</w:t>
      </w:r>
    </w:p>
    <w:p w14:paraId="05F4D3DF" w14:textId="77777777" w:rsidR="00837DFB" w:rsidRPr="0057674E" w:rsidRDefault="00837DFB" w:rsidP="00837DFB">
      <w:pPr>
        <w:pStyle w:val="En-tte"/>
        <w:tabs>
          <w:tab w:val="clear" w:pos="8640"/>
          <w:tab w:val="left" w:pos="9135"/>
        </w:tabs>
      </w:pPr>
      <w:r w:rsidRPr="00A75793">
        <w:rPr>
          <w:iCs/>
          <w:sz w:val="20"/>
          <w:szCs w:val="20"/>
        </w:rPr>
        <w:t>473, rue de Cannes app. 304, Gatineau</w:t>
      </w:r>
    </w:p>
    <w:p w14:paraId="1C70C9B0" w14:textId="77777777" w:rsidR="00837DFB" w:rsidRPr="00A75793" w:rsidRDefault="00837DFB" w:rsidP="00837DFB">
      <w:pPr>
        <w:pStyle w:val="En-tte"/>
        <w:tabs>
          <w:tab w:val="clear" w:pos="4320"/>
          <w:tab w:val="clear" w:pos="8640"/>
        </w:tabs>
        <w:rPr>
          <w:iCs/>
          <w:sz w:val="20"/>
          <w:szCs w:val="20"/>
        </w:rPr>
      </w:pPr>
      <w:r w:rsidRPr="00A75793">
        <w:rPr>
          <w:iCs/>
          <w:sz w:val="20"/>
          <w:szCs w:val="20"/>
        </w:rPr>
        <w:t>Québec) J 4E6 Tel : 819 568-7462</w:t>
      </w:r>
    </w:p>
    <w:p w14:paraId="4FD7D0CC" w14:textId="2DF616D7" w:rsidR="00837DFB" w:rsidRDefault="00000000" w:rsidP="00837DFB">
      <w:pPr>
        <w:jc w:val="center"/>
        <w:rPr>
          <w:rFonts w:ascii="Arial" w:hAnsi="Arial" w:cs="Arial"/>
          <w:b/>
          <w:sz w:val="16"/>
          <w:szCs w:val="16"/>
        </w:rPr>
      </w:pPr>
      <w:hyperlink r:id="rId10">
        <w:r w:rsidR="00837DFB" w:rsidRPr="00A75793">
          <w:rPr>
            <w:rStyle w:val="LienInternet"/>
            <w:iCs/>
            <w:color w:val="auto"/>
            <w:sz w:val="22"/>
            <w:szCs w:val="22"/>
          </w:rPr>
          <w:t>www.aqanu.org</w:t>
        </w:r>
      </w:hyperlink>
      <w:r w:rsidR="00837DFB" w:rsidRPr="00A75793">
        <w:rPr>
          <w:iCs/>
          <w:sz w:val="22"/>
          <w:szCs w:val="22"/>
        </w:rPr>
        <w:t xml:space="preserve">      </w:t>
      </w:r>
      <w:hyperlink r:id="rId11">
        <w:r w:rsidR="00837DFB" w:rsidRPr="00A75793">
          <w:rPr>
            <w:rStyle w:val="LienInternet"/>
            <w:color w:val="auto"/>
            <w:sz w:val="22"/>
            <w:szCs w:val="22"/>
          </w:rPr>
          <w:t>www.facebook.com/aqanupourhaiti</w:t>
        </w:r>
      </w:hyperlink>
    </w:p>
    <w:p w14:paraId="22EC5328" w14:textId="77777777" w:rsidR="00837DFB" w:rsidRDefault="00837DFB" w:rsidP="00837DFB">
      <w:pPr>
        <w:jc w:val="center"/>
        <w:rPr>
          <w:rFonts w:ascii="Arial" w:hAnsi="Arial" w:cs="Arial"/>
          <w:b/>
          <w:sz w:val="16"/>
          <w:szCs w:val="16"/>
        </w:rPr>
      </w:pPr>
    </w:p>
    <w:p w14:paraId="3892BFC1" w14:textId="4A9C2BC3" w:rsidR="00837DFB" w:rsidRDefault="00837DFB" w:rsidP="00837DFB">
      <w:pPr>
        <w:jc w:val="center"/>
        <w:rPr>
          <w:rFonts w:ascii="Arial" w:hAnsi="Arial" w:cs="Arial"/>
          <w:b/>
          <w:sz w:val="16"/>
          <w:szCs w:val="16"/>
        </w:rPr>
      </w:pPr>
      <w:r>
        <w:rPr>
          <w:noProof/>
        </w:rPr>
        <w:drawing>
          <wp:inline distT="0" distB="0" distL="0" distR="0" wp14:anchorId="6447BBDE" wp14:editId="2EFF204C">
            <wp:extent cx="5487035" cy="920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2"/>
                    <a:stretch>
                      <a:fillRect/>
                    </a:stretch>
                  </pic:blipFill>
                  <pic:spPr bwMode="auto">
                    <a:xfrm>
                      <a:off x="0" y="0"/>
                      <a:ext cx="5487035" cy="92075"/>
                    </a:xfrm>
                    <a:prstGeom prst="rect">
                      <a:avLst/>
                    </a:prstGeom>
                  </pic:spPr>
                </pic:pic>
              </a:graphicData>
            </a:graphic>
          </wp:inline>
        </w:drawing>
      </w:r>
    </w:p>
    <w:p w14:paraId="664D5518" w14:textId="61964D33" w:rsidR="00837DFB" w:rsidRDefault="00837DFB" w:rsidP="00837DFB">
      <w:pPr>
        <w:jc w:val="center"/>
        <w:rPr>
          <w:rFonts w:ascii="Arial" w:hAnsi="Arial" w:cs="Arial"/>
          <w:b/>
          <w:sz w:val="16"/>
          <w:szCs w:val="16"/>
        </w:rPr>
      </w:pPr>
      <w:r w:rsidRPr="00837DFB">
        <w:rPr>
          <w:rFonts w:ascii="Arial" w:hAnsi="Arial" w:cs="Arial"/>
          <w:b/>
          <w:sz w:val="16"/>
          <w:szCs w:val="16"/>
        </w:rPr>
        <w:t xml:space="preserve"> </w:t>
      </w:r>
    </w:p>
    <w:p w14:paraId="2AF19DEB" w14:textId="04E1D24C" w:rsidR="00837DFB" w:rsidRPr="00837DFB" w:rsidRDefault="00837DFB" w:rsidP="00837DFB">
      <w:pPr>
        <w:jc w:val="center"/>
        <w:rPr>
          <w:rFonts w:ascii="Arial" w:hAnsi="Arial" w:cs="Arial"/>
          <w:b/>
        </w:rPr>
      </w:pPr>
      <w:r w:rsidRPr="00837DFB">
        <w:rPr>
          <w:rFonts w:ascii="Arial" w:hAnsi="Arial" w:cs="Arial"/>
          <w:b/>
          <w:sz w:val="16"/>
          <w:szCs w:val="16"/>
        </w:rPr>
        <w:t xml:space="preserve"> </w:t>
      </w:r>
      <w:r w:rsidRPr="00837DFB">
        <w:rPr>
          <w:rFonts w:ascii="Arial" w:hAnsi="Arial" w:cs="Arial"/>
          <w:b/>
        </w:rPr>
        <w:t>Réunion du Conseil d’administration</w:t>
      </w:r>
    </w:p>
    <w:p w14:paraId="12440CBA" w14:textId="77777777" w:rsidR="00837DFB" w:rsidRPr="00837DFB" w:rsidRDefault="00837DFB" w:rsidP="00837DFB">
      <w:pPr>
        <w:jc w:val="center"/>
        <w:rPr>
          <w:rFonts w:ascii="Arial" w:hAnsi="Arial" w:cs="Arial"/>
          <w:b/>
        </w:rPr>
      </w:pPr>
      <w:r w:rsidRPr="00837DFB">
        <w:rPr>
          <w:rFonts w:ascii="Arial" w:hAnsi="Arial" w:cs="Arial"/>
          <w:b/>
        </w:rPr>
        <w:t>Lundi 19 septembre 2022 tenue par ZOOM à 19h</w:t>
      </w:r>
    </w:p>
    <w:p w14:paraId="57A8F291" w14:textId="77777777" w:rsidR="00837DFB" w:rsidRPr="00837DFB" w:rsidRDefault="00837DFB" w:rsidP="00837DFB">
      <w:pPr>
        <w:tabs>
          <w:tab w:val="left" w:pos="390"/>
        </w:tabs>
        <w:ind w:left="360"/>
        <w:jc w:val="center"/>
        <w:rPr>
          <w:rFonts w:ascii="Arial" w:hAnsi="Arial" w:cs="Arial"/>
        </w:rPr>
      </w:pPr>
      <w:r w:rsidRPr="00837DFB">
        <w:rPr>
          <w:rFonts w:ascii="Arial" w:hAnsi="Arial" w:cs="Arial"/>
          <w:b/>
          <w:u w:val="single"/>
        </w:rPr>
        <w:t>Procès-Verbal</w:t>
      </w:r>
    </w:p>
    <w:p w14:paraId="076E8AF5" w14:textId="77777777" w:rsidR="00837DFB" w:rsidRPr="00837DFB" w:rsidRDefault="00837DFB" w:rsidP="00837DFB">
      <w:pPr>
        <w:jc w:val="both"/>
        <w:rPr>
          <w:rFonts w:ascii="Arial" w:hAnsi="Arial" w:cs="Arial"/>
        </w:rPr>
      </w:pPr>
    </w:p>
    <w:p w14:paraId="36D58A28" w14:textId="77777777" w:rsidR="00837DFB" w:rsidRPr="00837DFB" w:rsidRDefault="00837DFB" w:rsidP="009A1FAD">
      <w:pPr>
        <w:jc w:val="both"/>
        <w:rPr>
          <w:rFonts w:ascii="Arial" w:hAnsi="Arial" w:cs="Arial"/>
        </w:rPr>
      </w:pPr>
      <w:r w:rsidRPr="00837DFB">
        <w:rPr>
          <w:rFonts w:ascii="Arial" w:hAnsi="Arial" w:cs="Arial"/>
          <w:b/>
          <w:bCs/>
        </w:rPr>
        <w:t>Présences</w:t>
      </w:r>
      <w:r w:rsidRPr="00837DFB">
        <w:rPr>
          <w:rFonts w:ascii="Arial" w:hAnsi="Arial" w:cs="Arial"/>
        </w:rPr>
        <w:t> : Dr Emilio Bazile, Danielle Massicotte, Reginald Sorel, Jean Max St Fleur, Marie Lissa Guérin</w:t>
      </w:r>
    </w:p>
    <w:p w14:paraId="3922005E" w14:textId="77777777" w:rsidR="00837DFB" w:rsidRPr="00837DFB" w:rsidRDefault="00837DFB" w:rsidP="009A1FAD">
      <w:pPr>
        <w:jc w:val="both"/>
        <w:rPr>
          <w:rFonts w:ascii="Arial" w:hAnsi="Arial" w:cs="Arial"/>
          <w:b/>
          <w:bCs/>
        </w:rPr>
      </w:pPr>
      <w:r w:rsidRPr="00837DFB">
        <w:rPr>
          <w:rFonts w:ascii="Arial" w:hAnsi="Arial" w:cs="Arial"/>
          <w:b/>
          <w:bCs/>
        </w:rPr>
        <w:t>Absences :</w:t>
      </w:r>
      <w:r w:rsidRPr="00837DFB">
        <w:rPr>
          <w:rFonts w:ascii="Arial" w:hAnsi="Arial" w:cs="Arial"/>
        </w:rPr>
        <w:t xml:space="preserve"> Richardson Eugène, Louis Jocelyn</w:t>
      </w:r>
    </w:p>
    <w:p w14:paraId="6874D5D6" w14:textId="77777777" w:rsidR="00837DFB" w:rsidRPr="00837DFB" w:rsidRDefault="00837DFB" w:rsidP="009A1FAD">
      <w:pPr>
        <w:jc w:val="both"/>
        <w:rPr>
          <w:rFonts w:ascii="Arial" w:hAnsi="Arial" w:cs="Arial"/>
        </w:rPr>
      </w:pPr>
      <w:r w:rsidRPr="00837DFB">
        <w:rPr>
          <w:rFonts w:ascii="Arial" w:hAnsi="Arial" w:cs="Arial"/>
          <w:b/>
          <w:bCs/>
        </w:rPr>
        <w:t> </w:t>
      </w:r>
    </w:p>
    <w:p w14:paraId="653C5BB7" w14:textId="77777777" w:rsidR="00837DFB" w:rsidRPr="00837DFB" w:rsidRDefault="00837DFB" w:rsidP="009A1FAD">
      <w:pPr>
        <w:jc w:val="both"/>
        <w:rPr>
          <w:rFonts w:ascii="Arial" w:hAnsi="Arial" w:cs="Arial"/>
          <w:u w:val="single"/>
        </w:rPr>
      </w:pPr>
      <w:r w:rsidRPr="00837DFB">
        <w:rPr>
          <w:rFonts w:ascii="Arial" w:hAnsi="Arial" w:cs="Arial"/>
          <w:b/>
          <w:bCs/>
          <w:u w:val="single"/>
        </w:rPr>
        <w:t xml:space="preserve">I Mot du président </w:t>
      </w:r>
    </w:p>
    <w:p w14:paraId="579767AD" w14:textId="77777777" w:rsidR="00837DFB" w:rsidRPr="00837DFB" w:rsidRDefault="00837DFB" w:rsidP="009A1FAD">
      <w:pPr>
        <w:jc w:val="both"/>
        <w:rPr>
          <w:rFonts w:ascii="Arial" w:hAnsi="Arial" w:cs="Arial"/>
        </w:rPr>
      </w:pPr>
      <w:r w:rsidRPr="00837DFB">
        <w:rPr>
          <w:rFonts w:ascii="Arial" w:hAnsi="Arial" w:cs="Arial"/>
        </w:rPr>
        <w:t xml:space="preserve">Dr Bazile souhaite la bienvenue aux membres présents. </w:t>
      </w:r>
    </w:p>
    <w:p w14:paraId="66713CC6" w14:textId="77777777" w:rsidR="00837DFB" w:rsidRPr="00837DFB" w:rsidRDefault="00837DFB" w:rsidP="009A1FAD">
      <w:pPr>
        <w:jc w:val="both"/>
        <w:rPr>
          <w:rFonts w:ascii="Arial" w:hAnsi="Arial" w:cs="Arial"/>
        </w:rPr>
      </w:pPr>
    </w:p>
    <w:p w14:paraId="21356B79" w14:textId="77777777" w:rsidR="00837DFB" w:rsidRPr="00837DFB" w:rsidRDefault="00837DFB" w:rsidP="009A1FAD">
      <w:pPr>
        <w:jc w:val="both"/>
        <w:rPr>
          <w:rFonts w:ascii="Arial" w:hAnsi="Arial" w:cs="Arial"/>
          <w:u w:val="single"/>
        </w:rPr>
      </w:pPr>
      <w:r w:rsidRPr="00837DFB">
        <w:rPr>
          <w:rFonts w:ascii="Arial" w:hAnsi="Arial" w:cs="Arial"/>
          <w:b/>
          <w:bCs/>
          <w:u w:val="single"/>
        </w:rPr>
        <w:t>II Fonctionnemen</w:t>
      </w:r>
      <w:r w:rsidRPr="00837DFB">
        <w:rPr>
          <w:rFonts w:ascii="Arial" w:hAnsi="Arial" w:cs="Arial"/>
          <w:u w:val="single"/>
        </w:rPr>
        <w:t>t</w:t>
      </w:r>
    </w:p>
    <w:p w14:paraId="1968B7E2" w14:textId="77777777" w:rsidR="00837DFB" w:rsidRPr="00837DFB" w:rsidRDefault="00837DFB" w:rsidP="009A1FAD">
      <w:pPr>
        <w:jc w:val="both"/>
        <w:rPr>
          <w:rFonts w:ascii="Arial" w:hAnsi="Arial" w:cs="Arial"/>
          <w:color w:val="000000"/>
        </w:rPr>
      </w:pPr>
      <w:r w:rsidRPr="00837DFB">
        <w:rPr>
          <w:rFonts w:ascii="Arial" w:hAnsi="Arial" w:cs="Arial"/>
          <w:b/>
          <w:bCs/>
        </w:rPr>
        <w:t>2.1</w:t>
      </w:r>
      <w:r w:rsidRPr="00837DFB">
        <w:rPr>
          <w:rFonts w:ascii="Arial" w:hAnsi="Arial" w:cs="Arial"/>
        </w:rPr>
        <w:t xml:space="preserve"> </w:t>
      </w:r>
      <w:r w:rsidRPr="00837DFB">
        <w:rPr>
          <w:rFonts w:ascii="Arial" w:hAnsi="Arial" w:cs="Arial"/>
          <w:color w:val="000000"/>
        </w:rPr>
        <w:t>Adoption de l’ordre du jour : proposé par Reginald Sorel, l’ordre du jour est adopté sans modifications.</w:t>
      </w:r>
    </w:p>
    <w:p w14:paraId="6163120C" w14:textId="77777777" w:rsidR="00837DFB" w:rsidRPr="00837DFB" w:rsidRDefault="00837DFB" w:rsidP="009A1FAD">
      <w:pPr>
        <w:jc w:val="both"/>
        <w:rPr>
          <w:rFonts w:ascii="Arial" w:hAnsi="Arial" w:cs="Arial"/>
          <w:b/>
          <w:bCs/>
          <w:color w:val="000000"/>
        </w:rPr>
      </w:pPr>
    </w:p>
    <w:p w14:paraId="30B831FF" w14:textId="77777777" w:rsidR="00837DFB" w:rsidRPr="00837DFB" w:rsidRDefault="00837DFB" w:rsidP="009A1FAD">
      <w:pPr>
        <w:jc w:val="both"/>
        <w:rPr>
          <w:rFonts w:ascii="Arial" w:hAnsi="Arial" w:cs="Arial"/>
          <w:b/>
          <w:bCs/>
          <w:color w:val="000000"/>
        </w:rPr>
      </w:pPr>
      <w:r w:rsidRPr="00837DFB">
        <w:rPr>
          <w:rFonts w:ascii="Arial" w:hAnsi="Arial" w:cs="Arial"/>
          <w:b/>
          <w:bCs/>
          <w:color w:val="000000"/>
        </w:rPr>
        <w:t>2.2 Adoption du procès-verbal du 15 août 2022</w:t>
      </w:r>
    </w:p>
    <w:p w14:paraId="2562E319" w14:textId="77777777" w:rsidR="00837DFB" w:rsidRPr="00837DFB" w:rsidRDefault="00837DFB" w:rsidP="009A1FAD">
      <w:pPr>
        <w:jc w:val="both"/>
        <w:rPr>
          <w:rFonts w:ascii="Arial" w:hAnsi="Arial" w:cs="Arial"/>
          <w:color w:val="000000"/>
        </w:rPr>
      </w:pPr>
      <w:r w:rsidRPr="00837DFB">
        <w:rPr>
          <w:rFonts w:ascii="Arial" w:hAnsi="Arial" w:cs="Arial"/>
          <w:color w:val="000000"/>
        </w:rPr>
        <w:t>Sur proposition de Danielle Massicotte appuyé par Reginald Sorel, le procès-verbal est adopté tel que présenté.</w:t>
      </w:r>
    </w:p>
    <w:p w14:paraId="5DAEF94B" w14:textId="77777777" w:rsidR="00837DFB" w:rsidRPr="00837DFB" w:rsidRDefault="00837DFB" w:rsidP="009A1FAD">
      <w:pPr>
        <w:jc w:val="both"/>
        <w:rPr>
          <w:rFonts w:ascii="Arial" w:hAnsi="Arial" w:cs="Arial"/>
        </w:rPr>
      </w:pPr>
    </w:p>
    <w:p w14:paraId="1C9E8977" w14:textId="77777777" w:rsidR="00837DFB" w:rsidRPr="00837DFB" w:rsidRDefault="00837DFB" w:rsidP="009A1FAD">
      <w:pPr>
        <w:jc w:val="both"/>
        <w:rPr>
          <w:rFonts w:ascii="Arial" w:hAnsi="Arial" w:cs="Arial"/>
        </w:rPr>
      </w:pPr>
      <w:r w:rsidRPr="00837DFB">
        <w:rPr>
          <w:rFonts w:ascii="Arial" w:hAnsi="Arial" w:cs="Arial"/>
          <w:b/>
          <w:bCs/>
          <w:color w:val="000000"/>
        </w:rPr>
        <w:t xml:space="preserve">2.2.1 Questions afférentes au procès-verbal </w:t>
      </w:r>
    </w:p>
    <w:p w14:paraId="090C5E32" w14:textId="77777777" w:rsidR="00837DFB" w:rsidRPr="00837DFB" w:rsidRDefault="00837DFB" w:rsidP="009A1FAD">
      <w:pPr>
        <w:jc w:val="both"/>
        <w:rPr>
          <w:rFonts w:ascii="Arial" w:hAnsi="Arial" w:cs="Arial"/>
          <w:color w:val="000000"/>
        </w:rPr>
      </w:pPr>
      <w:r w:rsidRPr="00837DFB">
        <w:rPr>
          <w:rFonts w:ascii="Arial" w:hAnsi="Arial" w:cs="Arial"/>
          <w:color w:val="000000"/>
        </w:rPr>
        <w:t>Dr Bazile mentionne que Louis Jocelyn a indiqué aux responsables des régions sa disponibilité pour aider à présenter des projets.  Reginald Sorel indique, qu’après vérification, le volet 2 des subventions offertes par le NQSF n’exige pas des petits organismes qu’ils aient un employé.</w:t>
      </w:r>
    </w:p>
    <w:p w14:paraId="3A864DFA" w14:textId="77777777" w:rsidR="00837DFB" w:rsidRPr="00837DFB" w:rsidRDefault="00837DFB" w:rsidP="009A1FAD">
      <w:pPr>
        <w:jc w:val="both"/>
        <w:rPr>
          <w:rFonts w:ascii="Arial" w:hAnsi="Arial" w:cs="Arial"/>
          <w:b/>
          <w:bCs/>
          <w:color w:val="000000"/>
        </w:rPr>
      </w:pPr>
    </w:p>
    <w:p w14:paraId="4D6A30EF" w14:textId="77777777" w:rsidR="00837DFB" w:rsidRPr="00837DFB" w:rsidRDefault="00837DFB" w:rsidP="009A1FAD">
      <w:pPr>
        <w:jc w:val="both"/>
        <w:rPr>
          <w:rFonts w:ascii="Arial" w:hAnsi="Arial" w:cs="Arial"/>
          <w:b/>
          <w:bCs/>
          <w:color w:val="000000"/>
        </w:rPr>
      </w:pPr>
      <w:r w:rsidRPr="00837DFB">
        <w:rPr>
          <w:rFonts w:ascii="Arial" w:hAnsi="Arial" w:cs="Arial"/>
          <w:b/>
          <w:bCs/>
          <w:color w:val="000000"/>
        </w:rPr>
        <w:t>2.3 Nouvelles des comités régionaux</w:t>
      </w:r>
    </w:p>
    <w:p w14:paraId="7DE414BE" w14:textId="28971593" w:rsidR="00837DFB" w:rsidRPr="00837DFB" w:rsidRDefault="00837DFB" w:rsidP="009A1FAD">
      <w:pPr>
        <w:numPr>
          <w:ilvl w:val="0"/>
          <w:numId w:val="9"/>
        </w:numPr>
        <w:contextualSpacing/>
        <w:jc w:val="both"/>
        <w:rPr>
          <w:rFonts w:ascii="Arial" w:hAnsi="Arial" w:cs="Arial"/>
          <w:color w:val="000000"/>
        </w:rPr>
      </w:pPr>
      <w:r w:rsidRPr="00837DFB">
        <w:rPr>
          <w:rFonts w:ascii="Arial" w:hAnsi="Arial" w:cs="Arial"/>
          <w:b/>
          <w:bCs/>
          <w:color w:val="000000"/>
        </w:rPr>
        <w:t xml:space="preserve">Bois-Francs : La Fondation Roncalli </w:t>
      </w:r>
      <w:r w:rsidRPr="00837DFB">
        <w:rPr>
          <w:rFonts w:ascii="Arial" w:hAnsi="Arial" w:cs="Arial"/>
          <w:color w:val="000000"/>
        </w:rPr>
        <w:t>accepte de prolonger le délai de fin du projet de Thomond</w:t>
      </w:r>
      <w:r w:rsidR="001763E2">
        <w:rPr>
          <w:rFonts w:ascii="Arial" w:hAnsi="Arial" w:cs="Arial"/>
          <w:color w:val="000000"/>
        </w:rPr>
        <w:t>e</w:t>
      </w:r>
      <w:r w:rsidRPr="00837DFB">
        <w:rPr>
          <w:rFonts w:ascii="Arial" w:hAnsi="Arial" w:cs="Arial"/>
          <w:color w:val="000000"/>
        </w:rPr>
        <w:t xml:space="preserve"> vu les conditions d’insécurité qui persistent en Haïti.</w:t>
      </w:r>
    </w:p>
    <w:p w14:paraId="31FCA7A6" w14:textId="77777777" w:rsidR="00837DFB" w:rsidRPr="00837DFB" w:rsidRDefault="00837DFB" w:rsidP="009A1FAD">
      <w:pPr>
        <w:numPr>
          <w:ilvl w:val="0"/>
          <w:numId w:val="9"/>
        </w:numPr>
        <w:contextualSpacing/>
        <w:jc w:val="both"/>
        <w:rPr>
          <w:rFonts w:ascii="Arial" w:hAnsi="Arial" w:cs="Arial"/>
          <w:color w:val="000000"/>
        </w:rPr>
      </w:pPr>
      <w:r w:rsidRPr="00837DFB">
        <w:rPr>
          <w:rFonts w:ascii="Arial" w:hAnsi="Arial" w:cs="Arial"/>
          <w:b/>
          <w:bCs/>
          <w:color w:val="000000"/>
        </w:rPr>
        <w:t xml:space="preserve">Granby : </w:t>
      </w:r>
      <w:r w:rsidRPr="00837DFB">
        <w:rPr>
          <w:rFonts w:ascii="Arial" w:hAnsi="Arial" w:cs="Arial"/>
          <w:color w:val="000000"/>
        </w:rPr>
        <w:t>Dr Bazile a communiqué avec Clément Roy et donne des nouvelles des projets en cours.  Il souligne le dynamisme de cette région qui profite des subventions offertes pour présenter de nouveaux projets tout en s’assurant que cela ne pénalise pas les autres régions.</w:t>
      </w:r>
    </w:p>
    <w:p w14:paraId="44B85110" w14:textId="77777777" w:rsidR="00837DFB" w:rsidRPr="00837DFB" w:rsidRDefault="00837DFB" w:rsidP="009A1FAD">
      <w:pPr>
        <w:numPr>
          <w:ilvl w:val="0"/>
          <w:numId w:val="9"/>
        </w:numPr>
        <w:contextualSpacing/>
        <w:jc w:val="both"/>
        <w:rPr>
          <w:rFonts w:ascii="Arial" w:hAnsi="Arial" w:cs="Arial"/>
          <w:color w:val="000000"/>
        </w:rPr>
      </w:pPr>
      <w:r w:rsidRPr="00837DFB">
        <w:rPr>
          <w:rFonts w:ascii="Arial" w:hAnsi="Arial" w:cs="Arial"/>
          <w:b/>
          <w:bCs/>
          <w:color w:val="000000"/>
        </w:rPr>
        <w:t>Montréal :</w:t>
      </w:r>
      <w:r w:rsidRPr="00837DFB">
        <w:rPr>
          <w:rFonts w:ascii="Arial" w:hAnsi="Arial" w:cs="Arial"/>
          <w:color w:val="000000"/>
        </w:rPr>
        <w:t xml:space="preserve"> Jean Max St Fleur donne un aperçu des activités prévues lors du Quillethon qui se tiendra le 1</w:t>
      </w:r>
      <w:r w:rsidRPr="00837DFB">
        <w:rPr>
          <w:rFonts w:ascii="Arial" w:hAnsi="Arial" w:cs="Arial"/>
          <w:color w:val="000000"/>
          <w:vertAlign w:val="superscript"/>
        </w:rPr>
        <w:t>er</w:t>
      </w:r>
      <w:r w:rsidRPr="00837DFB">
        <w:rPr>
          <w:rFonts w:ascii="Arial" w:hAnsi="Arial" w:cs="Arial"/>
          <w:color w:val="000000"/>
        </w:rPr>
        <w:t xml:space="preserve"> octobre.  La région est fin prête à accueillir les participants. </w:t>
      </w:r>
    </w:p>
    <w:p w14:paraId="6E0AB0C5" w14:textId="682E0B30" w:rsidR="00837DFB" w:rsidRDefault="00837DFB" w:rsidP="009A1FAD">
      <w:pPr>
        <w:numPr>
          <w:ilvl w:val="0"/>
          <w:numId w:val="9"/>
        </w:numPr>
        <w:contextualSpacing/>
        <w:jc w:val="both"/>
        <w:rPr>
          <w:rFonts w:ascii="Arial" w:hAnsi="Arial" w:cs="Arial"/>
          <w:color w:val="000000"/>
        </w:rPr>
      </w:pPr>
      <w:r w:rsidRPr="00837DFB">
        <w:rPr>
          <w:rFonts w:ascii="Arial" w:hAnsi="Arial" w:cs="Arial"/>
          <w:b/>
          <w:bCs/>
          <w:color w:val="000000"/>
        </w:rPr>
        <w:t>Outaouais :</w:t>
      </w:r>
      <w:r w:rsidRPr="00837DFB">
        <w:rPr>
          <w:rFonts w:ascii="Arial" w:hAnsi="Arial" w:cs="Arial"/>
          <w:color w:val="000000"/>
        </w:rPr>
        <w:t xml:space="preserve">  Il n’y a pas eu de rencontre ce mois-ci.</w:t>
      </w:r>
      <w:r w:rsidRPr="00837DFB">
        <w:rPr>
          <w:rFonts w:ascii="Arial" w:hAnsi="Arial" w:cs="Arial"/>
          <w:color w:val="000000"/>
        </w:rPr>
        <w:br/>
      </w:r>
    </w:p>
    <w:p w14:paraId="6267270E" w14:textId="77777777" w:rsidR="00837DFB" w:rsidRPr="00837DFB" w:rsidRDefault="00837DFB" w:rsidP="009A1FAD">
      <w:pPr>
        <w:jc w:val="both"/>
        <w:rPr>
          <w:rFonts w:ascii="Arial" w:hAnsi="Arial" w:cs="Arial"/>
          <w:b/>
          <w:bCs/>
          <w:color w:val="000000"/>
        </w:rPr>
      </w:pPr>
      <w:r w:rsidRPr="00837DFB">
        <w:rPr>
          <w:rFonts w:ascii="Arial" w:hAnsi="Arial" w:cs="Arial"/>
          <w:b/>
          <w:bCs/>
          <w:color w:val="000000"/>
        </w:rPr>
        <w:t>2.4 Nouvelles des comités nationaux</w:t>
      </w:r>
    </w:p>
    <w:p w14:paraId="2A522DE3" w14:textId="77777777" w:rsidR="00837DFB" w:rsidRPr="00837DFB" w:rsidRDefault="00837DFB" w:rsidP="009A1FAD">
      <w:pPr>
        <w:numPr>
          <w:ilvl w:val="0"/>
          <w:numId w:val="10"/>
        </w:numPr>
        <w:contextualSpacing/>
        <w:jc w:val="both"/>
        <w:rPr>
          <w:rFonts w:ascii="Arial" w:hAnsi="Arial" w:cs="Arial"/>
          <w:color w:val="000000"/>
        </w:rPr>
      </w:pPr>
      <w:r w:rsidRPr="00837DFB">
        <w:rPr>
          <w:rFonts w:ascii="Arial" w:hAnsi="Arial" w:cs="Arial"/>
          <w:b/>
          <w:bCs/>
          <w:color w:val="000000"/>
        </w:rPr>
        <w:t xml:space="preserve">Comité de communication : </w:t>
      </w:r>
      <w:r w:rsidRPr="00837DFB">
        <w:rPr>
          <w:rFonts w:ascii="Arial" w:hAnsi="Arial" w:cs="Arial"/>
          <w:color w:val="000000"/>
        </w:rPr>
        <w:t xml:space="preserve">Jean Max St Fleur parle du contenu du prochain cyber bulletin, une réunion est prévue la semaine prochaine.  </w:t>
      </w:r>
    </w:p>
    <w:p w14:paraId="2DB72339" w14:textId="77777777" w:rsidR="00837DFB" w:rsidRPr="00837DFB" w:rsidRDefault="00837DFB" w:rsidP="009A1FAD">
      <w:pPr>
        <w:ind w:left="720"/>
        <w:contextualSpacing/>
        <w:jc w:val="both"/>
        <w:rPr>
          <w:rFonts w:ascii="Arial" w:hAnsi="Arial" w:cs="Arial"/>
          <w:color w:val="000000"/>
        </w:rPr>
      </w:pPr>
    </w:p>
    <w:p w14:paraId="65CF1FAA" w14:textId="77777777" w:rsidR="00837DFB" w:rsidRPr="00837DFB" w:rsidRDefault="00837DFB" w:rsidP="009A1FAD">
      <w:pPr>
        <w:numPr>
          <w:ilvl w:val="0"/>
          <w:numId w:val="10"/>
        </w:numPr>
        <w:contextualSpacing/>
        <w:jc w:val="both"/>
        <w:rPr>
          <w:rFonts w:ascii="Arial" w:hAnsi="Arial" w:cs="Arial"/>
          <w:color w:val="000000"/>
        </w:rPr>
      </w:pPr>
      <w:r w:rsidRPr="00837DFB">
        <w:rPr>
          <w:rFonts w:ascii="Arial" w:hAnsi="Arial" w:cs="Arial"/>
          <w:b/>
          <w:bCs/>
          <w:color w:val="000000"/>
        </w:rPr>
        <w:t xml:space="preserve">Comité de projets : </w:t>
      </w:r>
      <w:r w:rsidRPr="00837DFB">
        <w:rPr>
          <w:rFonts w:ascii="Arial" w:hAnsi="Arial" w:cs="Arial"/>
          <w:color w:val="000000"/>
        </w:rPr>
        <w:t>Aucune proposition d’analyse n’a été soumise.</w:t>
      </w:r>
    </w:p>
    <w:p w14:paraId="55FEB46B" w14:textId="77777777" w:rsidR="00837DFB" w:rsidRPr="00837DFB" w:rsidRDefault="00837DFB" w:rsidP="009A1FAD">
      <w:pPr>
        <w:ind w:left="720"/>
        <w:contextualSpacing/>
        <w:jc w:val="both"/>
        <w:rPr>
          <w:rFonts w:ascii="Arial" w:hAnsi="Arial" w:cs="Arial"/>
          <w:color w:val="000000"/>
        </w:rPr>
      </w:pPr>
    </w:p>
    <w:p w14:paraId="275C49C9" w14:textId="77777777" w:rsidR="00837DFB" w:rsidRPr="00837DFB" w:rsidRDefault="00837DFB" w:rsidP="009A1FAD">
      <w:pPr>
        <w:jc w:val="both"/>
        <w:rPr>
          <w:rFonts w:ascii="Arial" w:hAnsi="Arial" w:cs="Arial"/>
          <w:b/>
          <w:bCs/>
          <w:color w:val="000000"/>
          <w:u w:val="single"/>
        </w:rPr>
      </w:pPr>
      <w:r w:rsidRPr="00837DFB">
        <w:rPr>
          <w:rFonts w:ascii="Arial" w:hAnsi="Arial" w:cs="Arial"/>
          <w:b/>
          <w:bCs/>
          <w:color w:val="000000"/>
        </w:rPr>
        <w:t>I</w:t>
      </w:r>
      <w:r w:rsidRPr="00837DFB">
        <w:rPr>
          <w:rFonts w:ascii="Arial" w:hAnsi="Arial" w:cs="Arial"/>
          <w:b/>
          <w:bCs/>
          <w:color w:val="000000"/>
          <w:u w:val="single"/>
        </w:rPr>
        <w:t>II Points de décision</w:t>
      </w:r>
    </w:p>
    <w:p w14:paraId="1A87607D" w14:textId="77777777" w:rsidR="00837DFB" w:rsidRPr="00837DFB" w:rsidRDefault="00837DFB" w:rsidP="009A1FAD">
      <w:pPr>
        <w:jc w:val="both"/>
        <w:rPr>
          <w:rFonts w:ascii="Arial" w:hAnsi="Arial" w:cs="Arial"/>
        </w:rPr>
      </w:pPr>
    </w:p>
    <w:p w14:paraId="568D654A" w14:textId="77777777" w:rsidR="00837DFB" w:rsidRPr="00837DFB" w:rsidRDefault="00837DFB" w:rsidP="009A1FAD">
      <w:pPr>
        <w:jc w:val="both"/>
        <w:rPr>
          <w:rFonts w:ascii="Arial" w:hAnsi="Arial" w:cs="Arial"/>
        </w:rPr>
      </w:pPr>
      <w:r w:rsidRPr="00837DFB">
        <w:rPr>
          <w:rFonts w:ascii="Arial" w:hAnsi="Arial" w:cs="Arial"/>
          <w:b/>
          <w:bCs/>
          <w:color w:val="000000"/>
        </w:rPr>
        <w:t>3.1 Le 50</w:t>
      </w:r>
      <w:r w:rsidRPr="00837DFB">
        <w:rPr>
          <w:rFonts w:ascii="Arial" w:hAnsi="Arial" w:cs="Arial"/>
          <w:b/>
          <w:bCs/>
          <w:color w:val="000000"/>
          <w:vertAlign w:val="superscript"/>
        </w:rPr>
        <w:t>e</w:t>
      </w:r>
      <w:r w:rsidRPr="00837DFB">
        <w:rPr>
          <w:rFonts w:ascii="Arial" w:hAnsi="Arial" w:cs="Arial"/>
          <w:b/>
          <w:bCs/>
          <w:color w:val="000000"/>
        </w:rPr>
        <w:t xml:space="preserve"> anniversaire de l’AQANU</w:t>
      </w:r>
    </w:p>
    <w:p w14:paraId="0973A579" w14:textId="77777777" w:rsidR="00837DFB" w:rsidRPr="00837DFB" w:rsidRDefault="00837DFB" w:rsidP="009A1FAD">
      <w:pPr>
        <w:contextualSpacing/>
        <w:jc w:val="both"/>
        <w:rPr>
          <w:rFonts w:ascii="Arial" w:hAnsi="Arial" w:cs="Arial"/>
          <w:color w:val="000000"/>
        </w:rPr>
      </w:pPr>
      <w:r w:rsidRPr="00837DFB">
        <w:rPr>
          <w:rFonts w:ascii="Arial" w:hAnsi="Arial" w:cs="Arial"/>
          <w:color w:val="000000"/>
        </w:rPr>
        <w:t xml:space="preserve">La date et le lieu des célébrations sont fixés dans l’après-midi du 12 Novembre à la Prairie à partir de 16h.  Pierre et Lise Dextraze dirigent le comité qui s’affère dans la préparation. Pierre Gosselin et Danielle Massicotte ont pu remonter dans l’histoire en fouillant dans les archives. La liste des invités est prête, ils seront également conviés à l’Assemblée générale qui se tiendra dans la même salle de 13h à 15h.  </w:t>
      </w:r>
    </w:p>
    <w:p w14:paraId="349FC16A" w14:textId="77777777" w:rsidR="00837DFB" w:rsidRPr="00837DFB" w:rsidRDefault="00837DFB" w:rsidP="009A1FAD">
      <w:pPr>
        <w:ind w:left="284"/>
        <w:contextualSpacing/>
        <w:jc w:val="both"/>
        <w:rPr>
          <w:rFonts w:ascii="Arial" w:hAnsi="Arial" w:cs="Arial"/>
          <w:color w:val="000000"/>
        </w:rPr>
      </w:pPr>
    </w:p>
    <w:p w14:paraId="6FCBCAA9" w14:textId="77777777" w:rsidR="00837DFB" w:rsidRPr="00837DFB" w:rsidRDefault="00837DFB" w:rsidP="009A1FAD">
      <w:pPr>
        <w:jc w:val="both"/>
        <w:rPr>
          <w:rFonts w:ascii="Arial" w:hAnsi="Arial" w:cs="Arial"/>
          <w:b/>
          <w:bCs/>
        </w:rPr>
      </w:pPr>
      <w:bookmarkStart w:id="0" w:name="_Hlk99716855"/>
      <w:r w:rsidRPr="00837DFB">
        <w:rPr>
          <w:rFonts w:ascii="Arial" w:hAnsi="Arial" w:cs="Arial"/>
          <w:b/>
          <w:bCs/>
        </w:rPr>
        <w:t>3.2 Préparation de l’AGA et de la planification stratégique</w:t>
      </w:r>
    </w:p>
    <w:p w14:paraId="782A9659" w14:textId="77777777" w:rsidR="00837DFB" w:rsidRPr="00837DFB" w:rsidRDefault="00837DFB" w:rsidP="009A1FAD">
      <w:pPr>
        <w:jc w:val="both"/>
        <w:rPr>
          <w:rFonts w:ascii="Arial" w:hAnsi="Arial" w:cs="Arial"/>
          <w:color w:val="000000"/>
        </w:rPr>
      </w:pPr>
      <w:r w:rsidRPr="00837DFB">
        <w:rPr>
          <w:rFonts w:ascii="Arial" w:hAnsi="Arial" w:cs="Arial"/>
          <w:color w:val="000000"/>
        </w:rPr>
        <w:t>La fiche de travail en préparation de l’AGA est remplie en spécifiant les tâches à accomplir d’ici la tenue de l’évènement et en précisant les responsables pour chacune d’elles.</w:t>
      </w:r>
    </w:p>
    <w:p w14:paraId="14D6D656" w14:textId="77777777" w:rsidR="00837DFB" w:rsidRPr="00837DFB" w:rsidRDefault="00837DFB" w:rsidP="009A1FAD">
      <w:pPr>
        <w:ind w:left="284"/>
        <w:jc w:val="both"/>
        <w:rPr>
          <w:rFonts w:ascii="Arial" w:hAnsi="Arial" w:cs="Arial"/>
          <w:color w:val="000000"/>
        </w:rPr>
      </w:pPr>
    </w:p>
    <w:p w14:paraId="10E95A6A" w14:textId="77777777" w:rsidR="00837DFB" w:rsidRPr="00837DFB" w:rsidRDefault="00837DFB" w:rsidP="009A1FAD">
      <w:pPr>
        <w:jc w:val="both"/>
        <w:rPr>
          <w:rFonts w:ascii="Arial" w:hAnsi="Arial" w:cs="Arial"/>
          <w:b/>
          <w:bCs/>
        </w:rPr>
      </w:pPr>
      <w:r w:rsidRPr="00837DFB">
        <w:rPr>
          <w:rFonts w:ascii="Arial" w:hAnsi="Arial" w:cs="Arial"/>
          <w:b/>
          <w:bCs/>
        </w:rPr>
        <w:t>3.2.1 Intention des membres sortants.</w:t>
      </w:r>
    </w:p>
    <w:p w14:paraId="633E5EAF" w14:textId="77777777" w:rsidR="00837DFB" w:rsidRPr="00837DFB" w:rsidRDefault="00837DFB" w:rsidP="009A1FAD">
      <w:pPr>
        <w:jc w:val="both"/>
        <w:rPr>
          <w:rFonts w:ascii="Arial" w:hAnsi="Arial" w:cs="Arial"/>
        </w:rPr>
      </w:pPr>
      <w:r w:rsidRPr="00837DFB">
        <w:rPr>
          <w:rFonts w:ascii="Arial" w:hAnsi="Arial" w:cs="Arial"/>
        </w:rPr>
        <w:t>Reginald Sorel informe de sa décision de ne pas se représenter comme membre du C.A.</w:t>
      </w:r>
    </w:p>
    <w:p w14:paraId="6AC35908" w14:textId="77777777" w:rsidR="00837DFB" w:rsidRPr="00837DFB" w:rsidRDefault="00837DFB" w:rsidP="009A1FAD">
      <w:pPr>
        <w:jc w:val="both"/>
        <w:rPr>
          <w:rFonts w:ascii="Arial" w:hAnsi="Arial" w:cs="Arial"/>
        </w:rPr>
      </w:pPr>
    </w:p>
    <w:p w14:paraId="633B729A" w14:textId="77777777" w:rsidR="00837DFB" w:rsidRPr="00837DFB" w:rsidRDefault="00837DFB" w:rsidP="009A1FAD">
      <w:pPr>
        <w:jc w:val="both"/>
        <w:rPr>
          <w:rFonts w:ascii="Arial" w:hAnsi="Arial" w:cs="Arial"/>
          <w:b/>
          <w:bCs/>
        </w:rPr>
      </w:pPr>
      <w:r w:rsidRPr="00837DFB">
        <w:rPr>
          <w:rFonts w:ascii="Arial" w:hAnsi="Arial" w:cs="Arial"/>
          <w:b/>
          <w:bCs/>
        </w:rPr>
        <w:t xml:space="preserve">3.3 Plateforme </w:t>
      </w:r>
      <w:r w:rsidRPr="00837DFB">
        <w:rPr>
          <w:rFonts w:ascii="Arial" w:hAnsi="Arial" w:cs="Arial"/>
          <w:b/>
          <w:bCs/>
          <w:i/>
          <w:iCs/>
        </w:rPr>
        <w:t>Development Aid</w:t>
      </w:r>
      <w:r w:rsidRPr="00837DFB">
        <w:rPr>
          <w:rFonts w:ascii="Arial" w:hAnsi="Arial" w:cs="Arial"/>
          <w:b/>
          <w:bCs/>
        </w:rPr>
        <w:t> : nouveau tarif/responsable</w:t>
      </w:r>
    </w:p>
    <w:p w14:paraId="7AA870F5" w14:textId="4E97E2E5" w:rsidR="00837DFB" w:rsidRPr="00837DFB" w:rsidRDefault="00837DFB" w:rsidP="009A1FAD">
      <w:pPr>
        <w:jc w:val="both"/>
        <w:rPr>
          <w:rFonts w:ascii="Arial" w:hAnsi="Arial" w:cs="Arial"/>
        </w:rPr>
      </w:pPr>
      <w:r w:rsidRPr="00837DFB">
        <w:rPr>
          <w:rFonts w:ascii="Arial" w:hAnsi="Arial" w:cs="Arial"/>
        </w:rPr>
        <w:t xml:space="preserve">Marie Lissa Guérin a pu s’entretenir avec le représentant et obtenir les prix et les conditions d’utilisation.  L’entente avec l’AQOCI au tarif de $150 pour les organismes-membres n’a pas été conclue.  Il faudrait débourser $1000 par année pour profiter des informations que la </w:t>
      </w:r>
      <w:r w:rsidR="001763E2" w:rsidRPr="00837DFB">
        <w:rPr>
          <w:rFonts w:ascii="Arial" w:hAnsi="Arial" w:cs="Arial"/>
        </w:rPr>
        <w:t>plateforme fourni</w:t>
      </w:r>
      <w:r w:rsidR="001763E2">
        <w:rPr>
          <w:rFonts w:ascii="Arial" w:hAnsi="Arial" w:cs="Arial"/>
        </w:rPr>
        <w:t>t</w:t>
      </w:r>
      <w:r w:rsidRPr="00837DFB">
        <w:rPr>
          <w:rFonts w:ascii="Arial" w:hAnsi="Arial" w:cs="Arial"/>
        </w:rPr>
        <w:t>.  Le conseil décide de reporter son adhésion.</w:t>
      </w:r>
    </w:p>
    <w:p w14:paraId="2B02603D" w14:textId="77777777" w:rsidR="00837DFB" w:rsidRPr="00837DFB" w:rsidRDefault="00837DFB" w:rsidP="009A1FAD">
      <w:pPr>
        <w:jc w:val="both"/>
        <w:rPr>
          <w:rFonts w:ascii="Arial" w:hAnsi="Arial" w:cs="Arial"/>
        </w:rPr>
      </w:pPr>
      <w:r w:rsidRPr="00837DFB">
        <w:rPr>
          <w:rFonts w:ascii="Arial" w:hAnsi="Arial" w:cs="Arial"/>
        </w:rPr>
        <w:t xml:space="preserve"> </w:t>
      </w:r>
    </w:p>
    <w:p w14:paraId="1532DA1B" w14:textId="77777777" w:rsidR="00837DFB" w:rsidRPr="00837DFB" w:rsidRDefault="00837DFB" w:rsidP="009A1FAD">
      <w:pPr>
        <w:suppressLineNumbers/>
        <w:jc w:val="both"/>
        <w:rPr>
          <w:rFonts w:ascii="Arial" w:hAnsi="Arial" w:cs="Arial"/>
          <w:b/>
          <w:bCs/>
          <w:color w:val="000000"/>
        </w:rPr>
      </w:pPr>
      <w:r w:rsidRPr="00837DFB">
        <w:rPr>
          <w:rFonts w:ascii="Arial" w:hAnsi="Arial" w:cs="Arial"/>
          <w:b/>
          <w:bCs/>
          <w:color w:val="000000"/>
        </w:rPr>
        <w:t>3.4 AQOCI : Gestion de la sécurité : responsable à nommer</w:t>
      </w:r>
    </w:p>
    <w:p w14:paraId="5AE5FE65" w14:textId="77777777" w:rsidR="00837DFB" w:rsidRPr="00837DFB" w:rsidRDefault="00837DFB" w:rsidP="009A1FAD">
      <w:pPr>
        <w:suppressLineNumbers/>
        <w:jc w:val="both"/>
        <w:rPr>
          <w:rFonts w:ascii="Arial" w:hAnsi="Arial" w:cs="Arial"/>
          <w:color w:val="000000"/>
        </w:rPr>
      </w:pPr>
      <w:r w:rsidRPr="00837DFB">
        <w:rPr>
          <w:rFonts w:ascii="Arial" w:hAnsi="Arial" w:cs="Arial"/>
          <w:color w:val="000000"/>
        </w:rPr>
        <w:t>Jean Max St Fleur accepte d’être le représentant de l’AQANU.  Il veillera à remplir le formulaire de renouvellement proposé par l’AQOCI sur l’auto-évaluation de l’organisme et à le faire parvenir à l’AQOCI.</w:t>
      </w:r>
    </w:p>
    <w:p w14:paraId="445D588F" w14:textId="77777777" w:rsidR="00837DFB" w:rsidRPr="00837DFB" w:rsidRDefault="00837DFB" w:rsidP="009A1FAD">
      <w:pPr>
        <w:suppressLineNumbers/>
        <w:jc w:val="both"/>
        <w:rPr>
          <w:rFonts w:ascii="Arial" w:hAnsi="Arial" w:cs="Arial"/>
          <w:b/>
          <w:bCs/>
          <w:color w:val="000000"/>
        </w:rPr>
      </w:pPr>
    </w:p>
    <w:bookmarkEnd w:id="0"/>
    <w:p w14:paraId="4C1B470E" w14:textId="77777777" w:rsidR="00837DFB" w:rsidRPr="00837DFB" w:rsidRDefault="00837DFB" w:rsidP="009A1FAD">
      <w:pPr>
        <w:jc w:val="both"/>
        <w:rPr>
          <w:rFonts w:ascii="Arial" w:hAnsi="Arial" w:cs="Arial"/>
          <w:b/>
          <w:bCs/>
          <w:u w:val="single"/>
        </w:rPr>
      </w:pPr>
      <w:r w:rsidRPr="00837DFB">
        <w:rPr>
          <w:rFonts w:ascii="Arial" w:hAnsi="Arial" w:cs="Arial"/>
          <w:b/>
          <w:bCs/>
          <w:u w:val="single"/>
        </w:rPr>
        <w:t>IV Points d’information</w:t>
      </w:r>
    </w:p>
    <w:p w14:paraId="4D81CD82" w14:textId="77777777" w:rsidR="00837DFB" w:rsidRPr="00837DFB" w:rsidRDefault="00837DFB" w:rsidP="009A1FAD">
      <w:pPr>
        <w:ind w:left="208"/>
        <w:jc w:val="both"/>
        <w:rPr>
          <w:rFonts w:ascii="Arial" w:hAnsi="Arial" w:cs="Arial"/>
        </w:rPr>
      </w:pPr>
    </w:p>
    <w:p w14:paraId="07B5E3E0" w14:textId="77777777" w:rsidR="00837DFB" w:rsidRPr="00837DFB" w:rsidRDefault="00837DFB" w:rsidP="009A1FAD">
      <w:pPr>
        <w:jc w:val="both"/>
        <w:rPr>
          <w:rFonts w:ascii="Arial" w:hAnsi="Arial" w:cs="Arial"/>
          <w:b/>
          <w:bCs/>
        </w:rPr>
      </w:pPr>
      <w:r w:rsidRPr="00837DFB">
        <w:rPr>
          <w:rFonts w:ascii="Arial" w:hAnsi="Arial" w:cs="Arial"/>
          <w:b/>
          <w:bCs/>
        </w:rPr>
        <w:t>4.1 Appel à projets Coopération bilatérale Québec-Haïti (10 octobre)</w:t>
      </w:r>
    </w:p>
    <w:p w14:paraId="67F3AE36" w14:textId="77777777" w:rsidR="00837DFB" w:rsidRPr="00837DFB" w:rsidRDefault="00837DFB" w:rsidP="009A1FAD">
      <w:pPr>
        <w:jc w:val="both"/>
        <w:rPr>
          <w:rFonts w:ascii="Arial" w:hAnsi="Arial" w:cs="Arial"/>
        </w:rPr>
      </w:pPr>
      <w:r w:rsidRPr="00837DFB">
        <w:rPr>
          <w:rFonts w:ascii="Arial" w:hAnsi="Arial" w:cs="Arial"/>
        </w:rPr>
        <w:t xml:space="preserve">Marie Lissa Guérin met en exergue cette nouvelle proposition de subventions et propose de la retracer dans les courriels envoyés par Pierrette Ruel via </w:t>
      </w:r>
      <w:hyperlink r:id="rId13" w:history="1">
        <w:r w:rsidRPr="00837DFB">
          <w:rPr>
            <w:rFonts w:ascii="Arial" w:hAnsi="Arial" w:cs="Arial"/>
            <w:color w:val="0000FF"/>
            <w:u w:val="single"/>
          </w:rPr>
          <w:t>info@aqanu.org</w:t>
        </w:r>
      </w:hyperlink>
      <w:r w:rsidRPr="00837DFB">
        <w:rPr>
          <w:rFonts w:ascii="Arial" w:hAnsi="Arial" w:cs="Arial"/>
        </w:rPr>
        <w:t>.</w:t>
      </w:r>
    </w:p>
    <w:p w14:paraId="0A6F4368" w14:textId="77777777" w:rsidR="00837DFB" w:rsidRPr="00837DFB" w:rsidRDefault="00837DFB" w:rsidP="009A1FAD">
      <w:pPr>
        <w:jc w:val="both"/>
        <w:rPr>
          <w:rFonts w:ascii="Arial" w:hAnsi="Arial" w:cs="Arial"/>
          <w:b/>
          <w:bCs/>
        </w:rPr>
      </w:pPr>
    </w:p>
    <w:p w14:paraId="6979B4EF" w14:textId="77777777" w:rsidR="00837DFB" w:rsidRPr="00837DFB" w:rsidRDefault="00837DFB" w:rsidP="009A1FAD">
      <w:pPr>
        <w:suppressLineNumbers/>
        <w:jc w:val="both"/>
        <w:rPr>
          <w:rFonts w:ascii="Arial" w:hAnsi="Arial" w:cs="Arial"/>
          <w:b/>
          <w:bCs/>
          <w:color w:val="000000"/>
        </w:rPr>
      </w:pPr>
      <w:r w:rsidRPr="00837DFB">
        <w:rPr>
          <w:rFonts w:ascii="Arial" w:hAnsi="Arial" w:cs="Arial"/>
          <w:b/>
          <w:bCs/>
          <w:color w:val="000000"/>
        </w:rPr>
        <w:t>4.2 Offre de subvention de la Fondation Louise Grenier et NQSF</w:t>
      </w:r>
    </w:p>
    <w:p w14:paraId="7D1F31F3" w14:textId="42DC5585" w:rsidR="00837DFB" w:rsidRPr="00837DFB" w:rsidRDefault="00837DFB" w:rsidP="009A1FAD">
      <w:pPr>
        <w:suppressLineNumbers/>
        <w:jc w:val="both"/>
        <w:rPr>
          <w:rFonts w:ascii="Arial" w:hAnsi="Arial" w:cs="Arial"/>
          <w:color w:val="000000"/>
        </w:rPr>
      </w:pPr>
      <w:r w:rsidRPr="00837DFB">
        <w:rPr>
          <w:rFonts w:ascii="Arial" w:hAnsi="Arial" w:cs="Arial"/>
          <w:color w:val="000000"/>
        </w:rPr>
        <w:t xml:space="preserve">La région de Granby en a profité. </w:t>
      </w:r>
      <w:r w:rsidR="001763E2">
        <w:rPr>
          <w:rFonts w:ascii="Arial" w:hAnsi="Arial" w:cs="Arial"/>
          <w:color w:val="000000"/>
        </w:rPr>
        <w:t>C</w:t>
      </w:r>
      <w:r w:rsidRPr="00837DFB">
        <w:rPr>
          <w:rFonts w:ascii="Arial" w:hAnsi="Arial" w:cs="Arial"/>
          <w:color w:val="000000"/>
        </w:rPr>
        <w:t xml:space="preserve">ertaines fondations acceptent de donner plus d’une subvention par organisme.  </w:t>
      </w:r>
    </w:p>
    <w:p w14:paraId="276D64EE" w14:textId="77777777" w:rsidR="00837DFB" w:rsidRPr="00837DFB" w:rsidRDefault="00837DFB" w:rsidP="009A1FAD">
      <w:pPr>
        <w:suppressLineNumbers/>
        <w:jc w:val="both"/>
        <w:rPr>
          <w:rFonts w:ascii="Arial" w:hAnsi="Arial" w:cs="Arial"/>
          <w:color w:val="000000"/>
        </w:rPr>
      </w:pPr>
    </w:p>
    <w:p w14:paraId="2AC5C44C" w14:textId="77777777" w:rsidR="00837DFB" w:rsidRPr="00837DFB" w:rsidRDefault="00837DFB" w:rsidP="009A1FAD">
      <w:pPr>
        <w:suppressLineNumbers/>
        <w:jc w:val="both"/>
        <w:rPr>
          <w:rFonts w:ascii="Arial" w:hAnsi="Arial" w:cs="Arial"/>
          <w:b/>
          <w:bCs/>
          <w:color w:val="000000"/>
        </w:rPr>
      </w:pPr>
      <w:r w:rsidRPr="00837DFB">
        <w:rPr>
          <w:rFonts w:ascii="Arial" w:hAnsi="Arial" w:cs="Arial"/>
          <w:b/>
          <w:bCs/>
          <w:color w:val="000000"/>
        </w:rPr>
        <w:t>4.3 Rapport sur PSEA (Communauté de pratique)</w:t>
      </w:r>
    </w:p>
    <w:p w14:paraId="0008562E" w14:textId="77777777" w:rsidR="00837DFB" w:rsidRPr="00837DFB" w:rsidRDefault="00837DFB" w:rsidP="009A1FAD">
      <w:pPr>
        <w:suppressLineNumbers/>
        <w:jc w:val="both"/>
        <w:rPr>
          <w:rFonts w:ascii="Arial" w:hAnsi="Arial" w:cs="Arial"/>
          <w:color w:val="000000"/>
        </w:rPr>
      </w:pPr>
      <w:r w:rsidRPr="00837DFB">
        <w:rPr>
          <w:rFonts w:ascii="Arial" w:hAnsi="Arial" w:cs="Arial"/>
          <w:color w:val="000000"/>
        </w:rPr>
        <w:t>Marie Lissa Guérin a assisté à cet échange par zoom.  Il s’agit pour les responsables des différents organismes de partager les expériences afin d’enrichir le répertoire des actions à poser en cas d’incidents.</w:t>
      </w:r>
    </w:p>
    <w:p w14:paraId="5ADEC986" w14:textId="77777777" w:rsidR="00837DFB" w:rsidRPr="00837DFB" w:rsidRDefault="00837DFB" w:rsidP="009A1FAD">
      <w:pPr>
        <w:suppressLineNumbers/>
        <w:jc w:val="both"/>
        <w:rPr>
          <w:rFonts w:ascii="Arial" w:hAnsi="Arial" w:cs="Arial"/>
          <w:color w:val="000000"/>
        </w:rPr>
      </w:pPr>
      <w:r w:rsidRPr="00837DFB">
        <w:rPr>
          <w:rFonts w:ascii="Arial" w:hAnsi="Arial" w:cs="Arial"/>
          <w:b/>
          <w:bCs/>
          <w:color w:val="000000"/>
        </w:rPr>
        <w:lastRenderedPageBreak/>
        <w:t>4.3.1</w:t>
      </w:r>
      <w:r w:rsidRPr="00837DFB">
        <w:rPr>
          <w:rFonts w:ascii="Arial" w:hAnsi="Arial" w:cs="Arial"/>
          <w:color w:val="000000"/>
        </w:rPr>
        <w:t> : L’Enquête sur les violences sexuelles proposé par l’université Laval est ouverte à tous et chacun.  Elle permettra de dresser un portrait de la situation au Québec et dans les pays partenaires.</w:t>
      </w:r>
    </w:p>
    <w:p w14:paraId="2FE5F6F8" w14:textId="77777777" w:rsidR="00837DFB" w:rsidRPr="00837DFB" w:rsidRDefault="00837DFB" w:rsidP="009A1FAD">
      <w:pPr>
        <w:suppressLineNumbers/>
        <w:jc w:val="both"/>
        <w:rPr>
          <w:rFonts w:ascii="Arial" w:hAnsi="Arial" w:cs="Arial"/>
          <w:color w:val="000000"/>
        </w:rPr>
      </w:pPr>
    </w:p>
    <w:p w14:paraId="24404EAE" w14:textId="77777777" w:rsidR="00837DFB" w:rsidRPr="00837DFB" w:rsidRDefault="00837DFB" w:rsidP="009A1FAD">
      <w:pPr>
        <w:suppressLineNumbers/>
        <w:jc w:val="both"/>
        <w:rPr>
          <w:rFonts w:ascii="Arial" w:hAnsi="Arial" w:cs="Arial"/>
          <w:b/>
          <w:bCs/>
          <w:color w:val="000000"/>
        </w:rPr>
      </w:pPr>
      <w:r w:rsidRPr="00837DFB">
        <w:rPr>
          <w:rFonts w:ascii="Arial" w:hAnsi="Arial" w:cs="Arial"/>
          <w:b/>
          <w:bCs/>
          <w:color w:val="000000"/>
        </w:rPr>
        <w:t>V. Trésorerie</w:t>
      </w:r>
    </w:p>
    <w:p w14:paraId="521720BB" w14:textId="77777777" w:rsidR="00837DFB" w:rsidRPr="00837DFB" w:rsidRDefault="00837DFB" w:rsidP="009A1FAD">
      <w:pPr>
        <w:suppressLineNumbers/>
        <w:jc w:val="both"/>
        <w:rPr>
          <w:rFonts w:ascii="Arial" w:hAnsi="Arial" w:cs="Arial"/>
          <w:color w:val="000000"/>
        </w:rPr>
      </w:pPr>
      <w:r w:rsidRPr="00837DFB">
        <w:rPr>
          <w:rFonts w:ascii="Arial" w:hAnsi="Arial" w:cs="Arial"/>
          <w:b/>
          <w:bCs/>
          <w:color w:val="000000"/>
        </w:rPr>
        <w:t>5.1</w:t>
      </w:r>
      <w:r w:rsidRPr="00837DFB">
        <w:rPr>
          <w:rFonts w:ascii="Arial" w:hAnsi="Arial" w:cs="Arial"/>
          <w:color w:val="000000"/>
        </w:rPr>
        <w:t xml:space="preserve"> </w:t>
      </w:r>
      <w:r w:rsidRPr="00837DFB">
        <w:rPr>
          <w:rFonts w:ascii="Arial" w:hAnsi="Arial" w:cs="Arial"/>
          <w:b/>
          <w:bCs/>
          <w:color w:val="000000"/>
        </w:rPr>
        <w:t>Liste des chèques émis</w:t>
      </w:r>
    </w:p>
    <w:p w14:paraId="5C4F96A0" w14:textId="77777777" w:rsidR="00837DFB" w:rsidRPr="00837DFB" w:rsidRDefault="00837DFB" w:rsidP="009A1FAD">
      <w:pPr>
        <w:suppressLineNumbers/>
        <w:jc w:val="both"/>
        <w:rPr>
          <w:rFonts w:ascii="Arial" w:hAnsi="Arial" w:cs="Arial"/>
          <w:color w:val="000000"/>
        </w:rPr>
      </w:pPr>
      <w:r w:rsidRPr="00837DFB">
        <w:rPr>
          <w:rFonts w:ascii="Arial" w:hAnsi="Arial" w:cs="Arial"/>
          <w:color w:val="000000"/>
        </w:rPr>
        <w:t>Danielle Massicotte présente la liste des chèques émis du 9 août au 18 septembre 2022.</w:t>
      </w:r>
    </w:p>
    <w:p w14:paraId="74525927" w14:textId="77777777" w:rsidR="00837DFB" w:rsidRPr="00837DFB" w:rsidRDefault="00837DFB" w:rsidP="009A1FAD">
      <w:pPr>
        <w:suppressLineNumbers/>
        <w:jc w:val="both"/>
        <w:rPr>
          <w:rFonts w:ascii="Arial" w:hAnsi="Arial" w:cs="Arial"/>
          <w:color w:val="000000"/>
        </w:rPr>
      </w:pPr>
    </w:p>
    <w:p w14:paraId="163335FD" w14:textId="77777777" w:rsidR="00837DFB" w:rsidRPr="00837DFB" w:rsidRDefault="00837DFB" w:rsidP="009A1FAD">
      <w:pPr>
        <w:suppressLineNumbers/>
        <w:jc w:val="both"/>
        <w:rPr>
          <w:rFonts w:ascii="Arial" w:hAnsi="Arial" w:cs="Arial"/>
          <w:b/>
          <w:bCs/>
          <w:color w:val="000000"/>
        </w:rPr>
      </w:pPr>
      <w:r w:rsidRPr="00837DFB">
        <w:rPr>
          <w:rFonts w:ascii="Arial" w:hAnsi="Arial" w:cs="Arial"/>
          <w:b/>
          <w:bCs/>
          <w:color w:val="000000"/>
        </w:rPr>
        <w:t>5.2</w:t>
      </w:r>
      <w:r w:rsidRPr="00837DFB">
        <w:rPr>
          <w:rFonts w:ascii="Arial" w:hAnsi="Arial" w:cs="Arial"/>
          <w:color w:val="000000"/>
        </w:rPr>
        <w:t xml:space="preserve"> </w:t>
      </w:r>
      <w:r w:rsidRPr="00837DFB">
        <w:rPr>
          <w:rFonts w:ascii="Arial" w:hAnsi="Arial" w:cs="Arial"/>
          <w:b/>
          <w:bCs/>
          <w:color w:val="000000"/>
        </w:rPr>
        <w:t>Partage des tâches (suivi)</w:t>
      </w:r>
    </w:p>
    <w:p w14:paraId="45AAF876" w14:textId="77777777" w:rsidR="00837DFB" w:rsidRPr="00837DFB" w:rsidRDefault="00837DFB" w:rsidP="009A1FAD">
      <w:pPr>
        <w:suppressLineNumbers/>
        <w:jc w:val="both"/>
        <w:rPr>
          <w:rFonts w:ascii="Arial" w:hAnsi="Arial" w:cs="Arial"/>
        </w:rPr>
      </w:pPr>
      <w:r w:rsidRPr="00837DFB">
        <w:rPr>
          <w:rFonts w:ascii="Arial" w:hAnsi="Arial" w:cs="Arial"/>
        </w:rPr>
        <w:t>Danielle Massicotte informe qu’elle a trouvé quelqu’un pour la remplacer comme trésorière.  L’information sera divulguée en temps et lieu. Les membres la félicitent pour sa diligence à assurer la relève.</w:t>
      </w:r>
    </w:p>
    <w:p w14:paraId="4B0AA0A2" w14:textId="77777777" w:rsidR="00837DFB" w:rsidRPr="00837DFB" w:rsidRDefault="00837DFB" w:rsidP="009A1FAD">
      <w:pPr>
        <w:suppressLineNumbers/>
        <w:jc w:val="both"/>
        <w:rPr>
          <w:rFonts w:ascii="Arial" w:hAnsi="Arial" w:cs="Arial"/>
        </w:rPr>
      </w:pPr>
    </w:p>
    <w:p w14:paraId="71C1318D" w14:textId="77777777" w:rsidR="00837DFB" w:rsidRPr="00837DFB" w:rsidRDefault="00837DFB" w:rsidP="009A1FAD">
      <w:pPr>
        <w:suppressLineNumbers/>
        <w:jc w:val="both"/>
        <w:rPr>
          <w:rFonts w:ascii="Arial" w:hAnsi="Arial" w:cs="Arial"/>
          <w:b/>
          <w:bCs/>
          <w:color w:val="000000"/>
        </w:rPr>
      </w:pPr>
      <w:r w:rsidRPr="00837DFB">
        <w:rPr>
          <w:rFonts w:ascii="Arial" w:hAnsi="Arial" w:cs="Arial"/>
          <w:b/>
          <w:bCs/>
          <w:color w:val="000000"/>
        </w:rPr>
        <w:t>5.3 FISIQ : Candidature-membre du CA</w:t>
      </w:r>
    </w:p>
    <w:p w14:paraId="08D276F0" w14:textId="7D1DD911" w:rsidR="00837DFB" w:rsidRDefault="00837DFB" w:rsidP="009A1FAD">
      <w:pPr>
        <w:suppressLineNumbers/>
        <w:jc w:val="both"/>
        <w:rPr>
          <w:rFonts w:ascii="Arial" w:hAnsi="Arial" w:cs="Arial"/>
          <w:color w:val="000000"/>
        </w:rPr>
      </w:pPr>
      <w:r w:rsidRPr="00837DFB">
        <w:rPr>
          <w:rFonts w:ascii="Arial" w:hAnsi="Arial" w:cs="Arial"/>
          <w:color w:val="000000"/>
        </w:rPr>
        <w:t>L’invitation a été lancée de poser sa candidature pour être membre du CA de la FISIQ.  Toute personne membre du CA ou des comités régionaux p</w:t>
      </w:r>
      <w:r>
        <w:rPr>
          <w:rFonts w:ascii="Arial" w:hAnsi="Arial" w:cs="Arial"/>
          <w:color w:val="000000"/>
        </w:rPr>
        <w:t>eut présenter sa candidature.</w:t>
      </w:r>
    </w:p>
    <w:p w14:paraId="7D1D6DF6" w14:textId="77777777" w:rsidR="00837DFB" w:rsidRPr="00837DFB" w:rsidRDefault="00837DFB" w:rsidP="009A1FAD">
      <w:pPr>
        <w:suppressLineNumbers/>
        <w:jc w:val="both"/>
        <w:rPr>
          <w:rFonts w:ascii="Arial" w:hAnsi="Arial" w:cs="Arial"/>
          <w:b/>
          <w:bCs/>
          <w:color w:val="000000"/>
        </w:rPr>
      </w:pPr>
    </w:p>
    <w:p w14:paraId="0D297E1A" w14:textId="77777777" w:rsidR="00837DFB" w:rsidRPr="00837DFB" w:rsidRDefault="00837DFB" w:rsidP="009A1FAD">
      <w:pPr>
        <w:suppressLineNumbers/>
        <w:jc w:val="both"/>
        <w:rPr>
          <w:rFonts w:ascii="Arial" w:hAnsi="Arial" w:cs="Arial"/>
          <w:color w:val="000000"/>
        </w:rPr>
      </w:pPr>
      <w:r w:rsidRPr="00837DFB">
        <w:rPr>
          <w:rFonts w:ascii="Arial" w:hAnsi="Arial" w:cs="Arial"/>
          <w:b/>
          <w:bCs/>
          <w:color w:val="000000"/>
        </w:rPr>
        <w:t>5.4 Nouveaux membres</w:t>
      </w:r>
      <w:r w:rsidRPr="00837DFB">
        <w:rPr>
          <w:rFonts w:ascii="Arial" w:hAnsi="Arial" w:cs="Arial"/>
          <w:color w:val="000000"/>
        </w:rPr>
        <w:t> :  Le CA accepte que Yvette Depestre et de Sylvie Pelletier deviennent membres de l’AQANU.</w:t>
      </w:r>
    </w:p>
    <w:p w14:paraId="0BD765AB" w14:textId="77777777" w:rsidR="00837DFB" w:rsidRPr="00837DFB" w:rsidRDefault="00837DFB" w:rsidP="009A1FAD">
      <w:pPr>
        <w:suppressLineNumbers/>
        <w:jc w:val="both"/>
        <w:rPr>
          <w:rFonts w:ascii="Arial" w:hAnsi="Arial" w:cs="Arial"/>
          <w:b/>
          <w:bCs/>
          <w:color w:val="000000"/>
        </w:rPr>
      </w:pPr>
    </w:p>
    <w:p w14:paraId="616409C4" w14:textId="77777777" w:rsidR="00837DFB" w:rsidRPr="00837DFB" w:rsidRDefault="00837DFB" w:rsidP="009A1FAD">
      <w:pPr>
        <w:suppressLineNumbers/>
        <w:jc w:val="both"/>
        <w:rPr>
          <w:rFonts w:ascii="Arial" w:hAnsi="Arial" w:cs="Arial"/>
          <w:b/>
          <w:bCs/>
          <w:color w:val="000000"/>
        </w:rPr>
      </w:pPr>
      <w:bookmarkStart w:id="1" w:name="_Hlk114766906"/>
      <w:r w:rsidRPr="00837DFB">
        <w:rPr>
          <w:rFonts w:ascii="Arial" w:hAnsi="Arial" w:cs="Arial"/>
          <w:b/>
          <w:bCs/>
          <w:color w:val="000000"/>
        </w:rPr>
        <w:t>VI Varia : Voyages en Haïti dans le cadre des missions.</w:t>
      </w:r>
    </w:p>
    <w:p w14:paraId="506C2095" w14:textId="77777777" w:rsidR="00B26C1E" w:rsidRDefault="00B26C1E" w:rsidP="009A1FAD">
      <w:pPr>
        <w:pStyle w:val="Contenudetableau"/>
        <w:jc w:val="both"/>
        <w:rPr>
          <w:rFonts w:ascii="Arial" w:hAnsi="Arial" w:cs="Arial"/>
          <w:b/>
          <w:bCs/>
          <w:color w:val="000000"/>
        </w:rPr>
      </w:pPr>
    </w:p>
    <w:p w14:paraId="47A549EA" w14:textId="488EFEAE" w:rsidR="00B26C1E" w:rsidRDefault="00B26C1E" w:rsidP="009A1FAD">
      <w:pPr>
        <w:pStyle w:val="Contenudetableau"/>
        <w:jc w:val="both"/>
        <w:rPr>
          <w:rFonts w:ascii="Arial" w:hAnsi="Arial" w:cs="Arial"/>
          <w:b/>
          <w:bCs/>
          <w:color w:val="000000"/>
        </w:rPr>
      </w:pPr>
      <w:bookmarkStart w:id="2" w:name="_Hlk114767334"/>
      <w:r>
        <w:rPr>
          <w:rFonts w:ascii="Arial" w:hAnsi="Arial" w:cs="Arial"/>
          <w:b/>
          <w:bCs/>
          <w:color w:val="000000"/>
        </w:rPr>
        <w:t xml:space="preserve">Vu la situation d’insécurité qui persiste en Haïti, le C.A. réitère la décision prise d’interdire tout voyage fait au nom de l’AQANU et pour les projets que les régions supportent en Haïti, et ce, tant que la situation ne se sera pas améliorée et que le gouvernement du Canada ne lèvera pas l’interdiction pour ses ressortissants de se rendre sur les lieux.  </w:t>
      </w:r>
    </w:p>
    <w:p w14:paraId="2B1172EC" w14:textId="77777777" w:rsidR="00B26C1E" w:rsidRDefault="00B26C1E" w:rsidP="009A1FAD">
      <w:pPr>
        <w:pStyle w:val="Contenudetableau"/>
        <w:jc w:val="both"/>
        <w:rPr>
          <w:rFonts w:ascii="Arial" w:hAnsi="Arial" w:cs="Arial"/>
          <w:b/>
          <w:bCs/>
          <w:color w:val="000000"/>
        </w:rPr>
      </w:pPr>
    </w:p>
    <w:p w14:paraId="57728433" w14:textId="3B8876DC" w:rsidR="00B26C1E" w:rsidRDefault="00B26C1E" w:rsidP="009A1FAD">
      <w:pPr>
        <w:pStyle w:val="Contenudetableau"/>
        <w:jc w:val="both"/>
        <w:rPr>
          <w:rFonts w:ascii="Arial" w:hAnsi="Arial" w:cs="Arial"/>
          <w:b/>
          <w:bCs/>
          <w:color w:val="000000"/>
        </w:rPr>
      </w:pPr>
      <w:r>
        <w:rPr>
          <w:rFonts w:ascii="Arial" w:hAnsi="Arial" w:cs="Arial"/>
          <w:b/>
          <w:bCs/>
          <w:color w:val="000000"/>
        </w:rPr>
        <w:t xml:space="preserve">Le C.A. demande également aux responsables des comités régionaux de faire signer une décharge de responsabilité de l’AQANU à toute personne qui décide de s’y rendre quand même. </w:t>
      </w:r>
    </w:p>
    <w:p w14:paraId="5F4688C5" w14:textId="77777777" w:rsidR="00B26C1E" w:rsidRDefault="00B26C1E" w:rsidP="009A1FAD">
      <w:pPr>
        <w:pStyle w:val="Contenudetableau"/>
        <w:jc w:val="both"/>
        <w:rPr>
          <w:rFonts w:ascii="Arial" w:hAnsi="Arial" w:cs="Arial"/>
          <w:b/>
          <w:bCs/>
          <w:color w:val="000000"/>
        </w:rPr>
      </w:pPr>
    </w:p>
    <w:p w14:paraId="2FF9CB27" w14:textId="77777777" w:rsidR="00B26C1E" w:rsidRDefault="00B26C1E" w:rsidP="009A1FAD">
      <w:pPr>
        <w:pStyle w:val="Contenudetableau"/>
        <w:jc w:val="both"/>
        <w:rPr>
          <w:rFonts w:ascii="Arial" w:hAnsi="Arial" w:cs="Arial"/>
          <w:b/>
          <w:bCs/>
          <w:color w:val="000000"/>
        </w:rPr>
      </w:pPr>
      <w:r>
        <w:rPr>
          <w:rFonts w:ascii="Arial" w:hAnsi="Arial" w:cs="Arial"/>
          <w:b/>
          <w:bCs/>
          <w:color w:val="000000"/>
        </w:rPr>
        <w:t>Adopté à l’unanimité</w:t>
      </w:r>
    </w:p>
    <w:bookmarkEnd w:id="2"/>
    <w:p w14:paraId="264D8D48" w14:textId="77777777" w:rsidR="00BE035D" w:rsidRDefault="00BE035D" w:rsidP="009A1FAD">
      <w:pPr>
        <w:pStyle w:val="Contenudetableau"/>
        <w:jc w:val="both"/>
        <w:rPr>
          <w:rFonts w:ascii="Arial" w:hAnsi="Arial" w:cs="Arial"/>
          <w:b/>
          <w:bCs/>
          <w:color w:val="000000"/>
        </w:rPr>
      </w:pPr>
    </w:p>
    <w:bookmarkEnd w:id="1"/>
    <w:p w14:paraId="347C3909" w14:textId="77777777" w:rsidR="009A1FAD" w:rsidRDefault="00837DFB" w:rsidP="009A1FAD">
      <w:pPr>
        <w:suppressLineNumbers/>
        <w:jc w:val="both"/>
        <w:rPr>
          <w:rFonts w:ascii="Arial" w:hAnsi="Arial" w:cs="Arial"/>
          <w:b/>
          <w:bCs/>
          <w:color w:val="000000"/>
        </w:rPr>
      </w:pPr>
      <w:r w:rsidRPr="00837DFB">
        <w:rPr>
          <w:rFonts w:ascii="Arial" w:hAnsi="Arial" w:cs="Arial"/>
          <w:b/>
          <w:bCs/>
          <w:color w:val="000000"/>
        </w:rPr>
        <w:t>Levée de l’assemblée à 21h</w:t>
      </w:r>
    </w:p>
    <w:p w14:paraId="5E94704F" w14:textId="7CBCD39A" w:rsidR="00837DFB" w:rsidRDefault="009A1FAD" w:rsidP="009A1FAD">
      <w:pPr>
        <w:suppressLineNumbers/>
        <w:jc w:val="both"/>
        <w:rPr>
          <w:rFonts w:ascii="Arial" w:hAnsi="Arial" w:cs="Arial"/>
          <w:b/>
          <w:bCs/>
          <w:color w:val="000000"/>
        </w:rPr>
      </w:pPr>
      <w:r>
        <w:rPr>
          <w:rFonts w:ascii="Arial" w:hAnsi="Arial" w:cs="Arial"/>
          <w:b/>
          <w:bCs/>
          <w:color w:val="000000"/>
        </w:rPr>
        <w:t>D</w:t>
      </w:r>
      <w:r w:rsidR="00837DFB" w:rsidRPr="00837DFB">
        <w:rPr>
          <w:rFonts w:ascii="Arial" w:hAnsi="Arial" w:cs="Arial"/>
          <w:b/>
          <w:bCs/>
          <w:color w:val="000000"/>
        </w:rPr>
        <w:t>ate de la prochaine rencontre : lundi le 17 octobre à 19h par Zoom</w:t>
      </w:r>
    </w:p>
    <w:p w14:paraId="730EA56A" w14:textId="51D5024D" w:rsidR="009A1FAD" w:rsidRDefault="009A1FAD" w:rsidP="009A1FAD">
      <w:pPr>
        <w:suppressLineNumbers/>
        <w:jc w:val="both"/>
        <w:rPr>
          <w:rFonts w:ascii="Arial" w:hAnsi="Arial" w:cs="Arial"/>
          <w:b/>
          <w:bCs/>
          <w:color w:val="000000"/>
        </w:rPr>
      </w:pPr>
    </w:p>
    <w:p w14:paraId="651D9DBE" w14:textId="50E92667" w:rsidR="009A1FAD" w:rsidRDefault="009A1FAD" w:rsidP="009A1FAD">
      <w:pPr>
        <w:suppressLineNumbers/>
        <w:jc w:val="both"/>
        <w:rPr>
          <w:rFonts w:ascii="Arial" w:hAnsi="Arial" w:cs="Arial"/>
          <w:b/>
          <w:bCs/>
          <w:color w:val="000000"/>
        </w:rPr>
      </w:pPr>
    </w:p>
    <w:p w14:paraId="7FE7BA8E" w14:textId="77777777" w:rsidR="009A1FAD" w:rsidRPr="00837DFB" w:rsidRDefault="009A1FAD" w:rsidP="009A1FAD">
      <w:pPr>
        <w:suppressLineNumbers/>
        <w:jc w:val="both"/>
        <w:rPr>
          <w:rFonts w:ascii="Arial" w:hAnsi="Arial" w:cs="Arial"/>
          <w:b/>
          <w:bCs/>
          <w:color w:val="000000"/>
        </w:rPr>
      </w:pPr>
    </w:p>
    <w:p w14:paraId="091EA128" w14:textId="065E1457" w:rsidR="00837DFB" w:rsidRPr="00837DFB" w:rsidRDefault="00837DFB" w:rsidP="009A1FAD">
      <w:pPr>
        <w:jc w:val="both"/>
        <w:rPr>
          <w:rFonts w:ascii="Arial" w:hAnsi="Arial" w:cs="Arial"/>
          <w:u w:val="single"/>
        </w:rPr>
      </w:pPr>
      <w:r w:rsidRPr="00837DFB">
        <w:rPr>
          <w:rFonts w:ascii="Arial" w:hAnsi="Arial" w:cs="Arial"/>
          <w:u w:val="single"/>
        </w:rPr>
        <w:t>___</w:t>
      </w:r>
      <w:r w:rsidRPr="00837DFB">
        <w:rPr>
          <w:rFonts w:ascii="Arial" w:hAnsi="Arial" w:cs="Arial"/>
          <w:u w:val="single"/>
        </w:rPr>
        <w:tab/>
        <w:t>__________________</w:t>
      </w:r>
      <w:r w:rsidRPr="00837DFB">
        <w:rPr>
          <w:rFonts w:ascii="Arial" w:hAnsi="Arial" w:cs="Arial"/>
        </w:rPr>
        <w:tab/>
      </w:r>
      <w:r w:rsidRPr="00837DFB">
        <w:rPr>
          <w:rFonts w:ascii="Arial" w:hAnsi="Arial" w:cs="Arial"/>
        </w:rPr>
        <w:tab/>
      </w:r>
      <w:r w:rsidRPr="00837DFB">
        <w:rPr>
          <w:rFonts w:ascii="Arial" w:hAnsi="Arial" w:cs="Arial"/>
        </w:rPr>
        <w:tab/>
      </w:r>
      <w:r w:rsidRPr="00837DFB">
        <w:rPr>
          <w:rFonts w:ascii="Arial" w:hAnsi="Arial" w:cs="Arial"/>
        </w:rPr>
        <w:tab/>
      </w:r>
      <w:r w:rsidRPr="00837DFB">
        <w:rPr>
          <w:rFonts w:ascii="Arial" w:hAnsi="Arial" w:cs="Arial"/>
          <w:u w:val="single"/>
        </w:rPr>
        <w:t>_______________________</w:t>
      </w:r>
    </w:p>
    <w:p w14:paraId="551F4AC8" w14:textId="424BEC05" w:rsidR="00B40FE4" w:rsidRDefault="00837DFB" w:rsidP="009A1FAD">
      <w:pPr>
        <w:jc w:val="both"/>
        <w:rPr>
          <w:rFonts w:ascii="Arial" w:hAnsi="Arial" w:cs="Arial"/>
        </w:rPr>
      </w:pPr>
      <w:r w:rsidRPr="00837DFB">
        <w:rPr>
          <w:rFonts w:ascii="Arial" w:hAnsi="Arial" w:cs="Arial"/>
        </w:rPr>
        <w:t>Marie Lissa Guérin, secréta</w:t>
      </w:r>
      <w:r>
        <w:rPr>
          <w:rFonts w:ascii="Arial" w:hAnsi="Arial" w:cs="Arial"/>
        </w:rPr>
        <w:t>ire</w:t>
      </w:r>
      <w:r>
        <w:rPr>
          <w:rFonts w:ascii="Arial" w:hAnsi="Arial" w:cs="Arial"/>
        </w:rPr>
        <w:tab/>
      </w:r>
      <w:r>
        <w:rPr>
          <w:rFonts w:ascii="Arial" w:hAnsi="Arial" w:cs="Arial"/>
        </w:rPr>
        <w:tab/>
      </w:r>
      <w:r>
        <w:rPr>
          <w:rFonts w:ascii="Arial" w:hAnsi="Arial" w:cs="Arial"/>
        </w:rPr>
        <w:tab/>
      </w:r>
      <w:r>
        <w:rPr>
          <w:rFonts w:ascii="Arial" w:hAnsi="Arial" w:cs="Arial"/>
        </w:rPr>
        <w:tab/>
        <w:t>Dr Emilio Bazile, président</w:t>
      </w:r>
    </w:p>
    <w:p w14:paraId="75AA4731" w14:textId="207A18AA" w:rsidR="000E3C37" w:rsidRPr="000E3C37" w:rsidRDefault="000E3C37" w:rsidP="000E3C37"/>
    <w:p w14:paraId="071100F6" w14:textId="325E909F" w:rsidR="000E3C37" w:rsidRPr="000E3C37" w:rsidRDefault="000E3C37" w:rsidP="000E3C37"/>
    <w:p w14:paraId="70DEE087" w14:textId="315880CC" w:rsidR="000E3C37" w:rsidRDefault="000E3C37" w:rsidP="000E3C37">
      <w:pPr>
        <w:rPr>
          <w:rFonts w:ascii="Arial" w:hAnsi="Arial" w:cs="Arial"/>
        </w:rPr>
      </w:pPr>
    </w:p>
    <w:p w14:paraId="2B51DF5D" w14:textId="588833B0" w:rsidR="000E3C37" w:rsidRPr="000E3C37" w:rsidRDefault="000E3C37" w:rsidP="000E3C37">
      <w:r>
        <w:t>Adopté le 17 octobre 2022</w:t>
      </w:r>
    </w:p>
    <w:sectPr w:rsidR="000E3C37" w:rsidRPr="000E3C37" w:rsidSect="004A6F1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113"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B600" w14:textId="77777777" w:rsidR="0030373A" w:rsidRDefault="0030373A">
      <w:r>
        <w:separator/>
      </w:r>
    </w:p>
  </w:endnote>
  <w:endnote w:type="continuationSeparator" w:id="0">
    <w:p w14:paraId="008835C8" w14:textId="77777777" w:rsidR="0030373A" w:rsidRDefault="0030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0EE6" w14:textId="77777777" w:rsidR="00A75793" w:rsidRDefault="00A757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389545"/>
      <w:docPartObj>
        <w:docPartGallery w:val="Page Numbers (Bottom of Page)"/>
        <w:docPartUnique/>
      </w:docPartObj>
    </w:sdtPr>
    <w:sdtContent>
      <w:p w14:paraId="01E3C905" w14:textId="61D3E0FB" w:rsidR="004A6F17" w:rsidRDefault="004A6F17">
        <w:pPr>
          <w:pStyle w:val="Pieddepage"/>
          <w:jc w:val="right"/>
        </w:pPr>
        <w:r>
          <w:fldChar w:fldCharType="begin"/>
        </w:r>
        <w:r>
          <w:instrText>PAGE   \* MERGEFORMAT</w:instrText>
        </w:r>
        <w:r>
          <w:fldChar w:fldCharType="separate"/>
        </w:r>
        <w:r>
          <w:rPr>
            <w:lang w:val="fr-FR"/>
          </w:rPr>
          <w:t>2</w:t>
        </w:r>
        <w:r>
          <w:fldChar w:fldCharType="end"/>
        </w:r>
      </w:p>
    </w:sdtContent>
  </w:sdt>
  <w:p w14:paraId="61D2861E" w14:textId="04EF0D1E" w:rsidR="00B674E2" w:rsidRDefault="00B674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44DF" w14:textId="77777777" w:rsidR="00A75793" w:rsidRDefault="00A757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77BA" w14:textId="77777777" w:rsidR="0030373A" w:rsidRDefault="0030373A">
      <w:r>
        <w:separator/>
      </w:r>
    </w:p>
  </w:footnote>
  <w:footnote w:type="continuationSeparator" w:id="0">
    <w:p w14:paraId="45E4955D" w14:textId="77777777" w:rsidR="0030373A" w:rsidRDefault="00303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C9B7" w14:textId="77777777" w:rsidR="00A75793" w:rsidRDefault="00A757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A2B8" w14:textId="3CACFF90" w:rsidR="00DE17F7" w:rsidRDefault="00DE17F7">
    <w:pPr>
      <w:pStyle w:val="Notedefin"/>
      <w:ind w:firstLine="0"/>
      <w:jc w:val="center"/>
      <w:rPr>
        <w:rFonts w:ascii="Liberation Serif" w:hAnsi="Liberation Serif"/>
        <w:i/>
        <w:color w:val="222222"/>
        <w:sz w:val="28"/>
        <w:szCs w:val="28"/>
      </w:rPr>
    </w:pPr>
  </w:p>
  <w:p w14:paraId="6B5137C5" w14:textId="1BE6EB69" w:rsidR="00DE17F7" w:rsidRDefault="00DE17F7" w:rsidP="0057674E">
    <w:pPr>
      <w:pStyle w:val="En-tte"/>
      <w:tabs>
        <w:tab w:val="clear" w:pos="8640"/>
        <w:tab w:val="left" w:pos="91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058" w14:textId="77777777" w:rsidR="00A75793" w:rsidRDefault="00A757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4EAB"/>
    <w:multiLevelType w:val="hybridMultilevel"/>
    <w:tmpl w:val="82684D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4D3503"/>
    <w:multiLevelType w:val="multilevel"/>
    <w:tmpl w:val="D90AEC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77302"/>
    <w:multiLevelType w:val="multilevel"/>
    <w:tmpl w:val="EB7C9A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15:restartNumberingAfterBreak="0">
    <w:nsid w:val="214E5A47"/>
    <w:multiLevelType w:val="hybridMultilevel"/>
    <w:tmpl w:val="F3D82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A1E76F3"/>
    <w:multiLevelType w:val="multilevel"/>
    <w:tmpl w:val="1854B6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C5A2D53"/>
    <w:multiLevelType w:val="hybridMultilevel"/>
    <w:tmpl w:val="F6FE033E"/>
    <w:lvl w:ilvl="0" w:tplc="E1529EFE">
      <w:start w:val="10"/>
      <w:numFmt w:val="decimal"/>
      <w:lvlText w:val="%1"/>
      <w:lvlJc w:val="left"/>
      <w:pPr>
        <w:ind w:left="1200" w:hanging="360"/>
      </w:pPr>
      <w:rPr>
        <w:rFonts w:hint="default"/>
      </w:rPr>
    </w:lvl>
    <w:lvl w:ilvl="1" w:tplc="0C0C0019" w:tentative="1">
      <w:start w:val="1"/>
      <w:numFmt w:val="lowerLetter"/>
      <w:lvlText w:val="%2."/>
      <w:lvlJc w:val="left"/>
      <w:pPr>
        <w:ind w:left="1920" w:hanging="360"/>
      </w:pPr>
    </w:lvl>
    <w:lvl w:ilvl="2" w:tplc="0C0C001B" w:tentative="1">
      <w:start w:val="1"/>
      <w:numFmt w:val="lowerRoman"/>
      <w:lvlText w:val="%3."/>
      <w:lvlJc w:val="right"/>
      <w:pPr>
        <w:ind w:left="2640" w:hanging="180"/>
      </w:pPr>
    </w:lvl>
    <w:lvl w:ilvl="3" w:tplc="0C0C000F" w:tentative="1">
      <w:start w:val="1"/>
      <w:numFmt w:val="decimal"/>
      <w:lvlText w:val="%4."/>
      <w:lvlJc w:val="left"/>
      <w:pPr>
        <w:ind w:left="3360" w:hanging="360"/>
      </w:pPr>
    </w:lvl>
    <w:lvl w:ilvl="4" w:tplc="0C0C0019" w:tentative="1">
      <w:start w:val="1"/>
      <w:numFmt w:val="lowerLetter"/>
      <w:lvlText w:val="%5."/>
      <w:lvlJc w:val="left"/>
      <w:pPr>
        <w:ind w:left="4080" w:hanging="360"/>
      </w:pPr>
    </w:lvl>
    <w:lvl w:ilvl="5" w:tplc="0C0C001B" w:tentative="1">
      <w:start w:val="1"/>
      <w:numFmt w:val="lowerRoman"/>
      <w:lvlText w:val="%6."/>
      <w:lvlJc w:val="right"/>
      <w:pPr>
        <w:ind w:left="4800" w:hanging="180"/>
      </w:pPr>
    </w:lvl>
    <w:lvl w:ilvl="6" w:tplc="0C0C000F" w:tentative="1">
      <w:start w:val="1"/>
      <w:numFmt w:val="decimal"/>
      <w:lvlText w:val="%7."/>
      <w:lvlJc w:val="left"/>
      <w:pPr>
        <w:ind w:left="5520" w:hanging="360"/>
      </w:pPr>
    </w:lvl>
    <w:lvl w:ilvl="7" w:tplc="0C0C0019" w:tentative="1">
      <w:start w:val="1"/>
      <w:numFmt w:val="lowerLetter"/>
      <w:lvlText w:val="%8."/>
      <w:lvlJc w:val="left"/>
      <w:pPr>
        <w:ind w:left="6240" w:hanging="360"/>
      </w:pPr>
    </w:lvl>
    <w:lvl w:ilvl="8" w:tplc="0C0C001B" w:tentative="1">
      <w:start w:val="1"/>
      <w:numFmt w:val="lowerRoman"/>
      <w:lvlText w:val="%9."/>
      <w:lvlJc w:val="right"/>
      <w:pPr>
        <w:ind w:left="6960" w:hanging="180"/>
      </w:pPr>
    </w:lvl>
  </w:abstractNum>
  <w:abstractNum w:abstractNumId="6" w15:restartNumberingAfterBreak="0">
    <w:nsid w:val="5E204ED9"/>
    <w:multiLevelType w:val="hybridMultilevel"/>
    <w:tmpl w:val="22BCC7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E3841CC"/>
    <w:multiLevelType w:val="multilevel"/>
    <w:tmpl w:val="EADA2C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8914DE2"/>
    <w:multiLevelType w:val="multilevel"/>
    <w:tmpl w:val="5448C9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90A02C2"/>
    <w:multiLevelType w:val="hybridMultilevel"/>
    <w:tmpl w:val="E17624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81724746">
    <w:abstractNumId w:val="2"/>
  </w:num>
  <w:num w:numId="2" w16cid:durableId="1313874977">
    <w:abstractNumId w:val="4"/>
  </w:num>
  <w:num w:numId="3" w16cid:durableId="1385568485">
    <w:abstractNumId w:val="7"/>
  </w:num>
  <w:num w:numId="4" w16cid:durableId="464352450">
    <w:abstractNumId w:val="8"/>
  </w:num>
  <w:num w:numId="5" w16cid:durableId="1833060836">
    <w:abstractNumId w:val="3"/>
  </w:num>
  <w:num w:numId="6" w16cid:durableId="147942194">
    <w:abstractNumId w:val="0"/>
  </w:num>
  <w:num w:numId="7" w16cid:durableId="926235023">
    <w:abstractNumId w:val="5"/>
  </w:num>
  <w:num w:numId="8" w16cid:durableId="1861627681">
    <w:abstractNumId w:val="1"/>
  </w:num>
  <w:num w:numId="9" w16cid:durableId="762993196">
    <w:abstractNumId w:val="6"/>
  </w:num>
  <w:num w:numId="10" w16cid:durableId="4018327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NzU0MjEwsDSzMDZW0lEKTi0uzszPAykwMqwFAKKfbqAtAAAA"/>
  </w:docVars>
  <w:rsids>
    <w:rsidRoot w:val="00DE17F7"/>
    <w:rsid w:val="00047108"/>
    <w:rsid w:val="000517E2"/>
    <w:rsid w:val="00095157"/>
    <w:rsid w:val="000A44D0"/>
    <w:rsid w:val="000A57E0"/>
    <w:rsid w:val="000E3C37"/>
    <w:rsid w:val="000F22D8"/>
    <w:rsid w:val="001147A1"/>
    <w:rsid w:val="001371DF"/>
    <w:rsid w:val="001763E2"/>
    <w:rsid w:val="001766C8"/>
    <w:rsid w:val="001B424B"/>
    <w:rsid w:val="00215EAE"/>
    <w:rsid w:val="00221943"/>
    <w:rsid w:val="00240BBE"/>
    <w:rsid w:val="002857CB"/>
    <w:rsid w:val="00294D12"/>
    <w:rsid w:val="002B7379"/>
    <w:rsid w:val="002F66BB"/>
    <w:rsid w:val="00303426"/>
    <w:rsid w:val="0030373A"/>
    <w:rsid w:val="00336974"/>
    <w:rsid w:val="0038004D"/>
    <w:rsid w:val="003947C5"/>
    <w:rsid w:val="00466BD9"/>
    <w:rsid w:val="00490C03"/>
    <w:rsid w:val="004A6F17"/>
    <w:rsid w:val="004B5B02"/>
    <w:rsid w:val="004C5580"/>
    <w:rsid w:val="004E4076"/>
    <w:rsid w:val="004E41F7"/>
    <w:rsid w:val="004F19BB"/>
    <w:rsid w:val="0050379C"/>
    <w:rsid w:val="0057674E"/>
    <w:rsid w:val="005D4D20"/>
    <w:rsid w:val="006F3C06"/>
    <w:rsid w:val="007040ED"/>
    <w:rsid w:val="00751D9C"/>
    <w:rsid w:val="007B0342"/>
    <w:rsid w:val="007D741C"/>
    <w:rsid w:val="00837DFB"/>
    <w:rsid w:val="008550CE"/>
    <w:rsid w:val="009A1FAD"/>
    <w:rsid w:val="009D0E24"/>
    <w:rsid w:val="00A108D4"/>
    <w:rsid w:val="00A616E8"/>
    <w:rsid w:val="00A63922"/>
    <w:rsid w:val="00A75793"/>
    <w:rsid w:val="00AE79E7"/>
    <w:rsid w:val="00B26C1E"/>
    <w:rsid w:val="00B40FE4"/>
    <w:rsid w:val="00B674E2"/>
    <w:rsid w:val="00B749DC"/>
    <w:rsid w:val="00B9176C"/>
    <w:rsid w:val="00BE035D"/>
    <w:rsid w:val="00C9255C"/>
    <w:rsid w:val="00CA5462"/>
    <w:rsid w:val="00D66664"/>
    <w:rsid w:val="00D73704"/>
    <w:rsid w:val="00DE17F7"/>
    <w:rsid w:val="00E130A3"/>
    <w:rsid w:val="00E552CA"/>
    <w:rsid w:val="00EB6E13"/>
    <w:rsid w:val="00EC0A5F"/>
    <w:rsid w:val="00F85486"/>
    <w:rsid w:val="00FD19CD"/>
    <w:rsid w:val="00FE7637"/>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F9212"/>
  <w15:docId w15:val="{E5094AF8-E30E-40DB-B27C-50857AEC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21"/>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D355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2E37A6"/>
    <w:pPr>
      <w:spacing w:beforeAutospacing="1" w:afterAutospacing="1"/>
      <w:outlineLvl w:val="1"/>
    </w:pPr>
    <w:rPr>
      <w:b/>
      <w:bCs/>
      <w:sz w:val="36"/>
      <w:szCs w:val="36"/>
    </w:rPr>
  </w:style>
  <w:style w:type="paragraph" w:styleId="Titre3">
    <w:name w:val="heading 3"/>
    <w:basedOn w:val="Normal"/>
    <w:next w:val="Normal"/>
    <w:link w:val="Titre3Car"/>
    <w:uiPriority w:val="9"/>
    <w:semiHidden/>
    <w:unhideWhenUsed/>
    <w:qFormat/>
    <w:rsid w:val="00545A7C"/>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A55790"/>
    <w:rPr>
      <w:color w:val="0563C1" w:themeColor="hyperlink"/>
      <w:u w:val="single"/>
    </w:rPr>
  </w:style>
  <w:style w:type="character" w:customStyle="1" w:styleId="TextedebullesCar">
    <w:name w:val="Texte de bulles Car"/>
    <w:basedOn w:val="Policepardfaut"/>
    <w:link w:val="Textedebulles"/>
    <w:uiPriority w:val="99"/>
    <w:semiHidden/>
    <w:qFormat/>
    <w:rsid w:val="00461880"/>
    <w:rPr>
      <w:rFonts w:ascii="Tahoma" w:eastAsia="Times New Roman" w:hAnsi="Tahoma" w:cs="Tahoma"/>
      <w:sz w:val="16"/>
      <w:szCs w:val="16"/>
      <w:lang w:eastAsia="fr-CA"/>
    </w:rPr>
  </w:style>
  <w:style w:type="character" w:styleId="Accentuation">
    <w:name w:val="Emphasis"/>
    <w:basedOn w:val="Policepardfaut"/>
    <w:uiPriority w:val="20"/>
    <w:qFormat/>
    <w:rsid w:val="00A0217D"/>
    <w:rPr>
      <w:i/>
      <w:iCs/>
    </w:rPr>
  </w:style>
  <w:style w:type="character" w:customStyle="1" w:styleId="Titre2Car">
    <w:name w:val="Titre 2 Car"/>
    <w:basedOn w:val="Policepardfaut"/>
    <w:link w:val="Titre2"/>
    <w:uiPriority w:val="9"/>
    <w:qFormat/>
    <w:rsid w:val="002E37A6"/>
    <w:rPr>
      <w:rFonts w:ascii="Times New Roman" w:eastAsia="Times New Roman" w:hAnsi="Times New Roman" w:cs="Times New Roman"/>
      <w:b/>
      <w:bCs/>
      <w:sz w:val="36"/>
      <w:szCs w:val="36"/>
      <w:lang w:eastAsia="fr-CA"/>
    </w:rPr>
  </w:style>
  <w:style w:type="character" w:customStyle="1" w:styleId="apple-converted-space">
    <w:name w:val="apple-converted-space"/>
    <w:basedOn w:val="Policepardfaut"/>
    <w:qFormat/>
    <w:rsid w:val="00B1364A"/>
  </w:style>
  <w:style w:type="character" w:styleId="lev">
    <w:name w:val="Strong"/>
    <w:basedOn w:val="Policepardfaut"/>
    <w:uiPriority w:val="22"/>
    <w:qFormat/>
    <w:rsid w:val="00210FFF"/>
    <w:rPr>
      <w:b/>
      <w:bCs/>
    </w:rPr>
  </w:style>
  <w:style w:type="character" w:customStyle="1" w:styleId="En-tteCar">
    <w:name w:val="En-tête Car"/>
    <w:basedOn w:val="Policepardfaut"/>
    <w:qFormat/>
    <w:rsid w:val="006C2559"/>
    <w:rPr>
      <w:rFonts w:ascii="Times New Roman" w:eastAsia="Times New Roman" w:hAnsi="Times New Roman" w:cs="Times New Roman"/>
      <w:sz w:val="24"/>
      <w:szCs w:val="24"/>
      <w:lang w:eastAsia="fr-CA"/>
    </w:rPr>
  </w:style>
  <w:style w:type="character" w:customStyle="1" w:styleId="contextualextensionhighlight">
    <w:name w:val="contextualextensionhighlight"/>
    <w:basedOn w:val="Policepardfaut"/>
    <w:qFormat/>
    <w:rsid w:val="00DF0B0A"/>
  </w:style>
  <w:style w:type="character" w:customStyle="1" w:styleId="PieddepageCar">
    <w:name w:val="Pied de page Car"/>
    <w:basedOn w:val="Policepardfaut"/>
    <w:link w:val="Pieddepage"/>
    <w:uiPriority w:val="99"/>
    <w:qFormat/>
    <w:rsid w:val="00744A82"/>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qFormat/>
    <w:rsid w:val="00D355CA"/>
    <w:rPr>
      <w:rFonts w:asciiTheme="majorHAnsi" w:eastAsiaTheme="majorEastAsia" w:hAnsiTheme="majorHAnsi" w:cstheme="majorBidi"/>
      <w:color w:val="2E74B5" w:themeColor="accent1" w:themeShade="BF"/>
      <w:sz w:val="32"/>
      <w:szCs w:val="32"/>
      <w:lang w:eastAsia="fr-CA"/>
    </w:rPr>
  </w:style>
  <w:style w:type="character" w:customStyle="1" w:styleId="LienInternetvisit">
    <w:name w:val="Lien Internet visité"/>
    <w:basedOn w:val="Policepardfaut"/>
    <w:uiPriority w:val="99"/>
    <w:semiHidden/>
    <w:unhideWhenUsed/>
    <w:qFormat/>
    <w:rsid w:val="000B680E"/>
    <w:rPr>
      <w:color w:val="954F72" w:themeColor="followedHyperlink"/>
      <w:u w:val="single"/>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Puces">
    <w:name w:val="Puces"/>
    <w:qFormat/>
    <w:rPr>
      <w:rFonts w:ascii="OpenSymbol" w:eastAsia="OpenSymbol" w:hAnsi="OpenSymbol" w:cs="OpenSymbol"/>
    </w:rPr>
  </w:style>
  <w:style w:type="character" w:customStyle="1" w:styleId="Accentuationforte">
    <w:name w:val="Accentuation forte"/>
    <w:qFormat/>
    <w:rPr>
      <w:b/>
      <w:bCs/>
    </w:rPr>
  </w:style>
  <w:style w:type="character" w:customStyle="1" w:styleId="Titre3Car">
    <w:name w:val="Titre 3 Car"/>
    <w:basedOn w:val="Policepardfaut"/>
    <w:link w:val="Titre3"/>
    <w:uiPriority w:val="9"/>
    <w:semiHidden/>
    <w:qFormat/>
    <w:rsid w:val="00545A7C"/>
    <w:rPr>
      <w:rFonts w:asciiTheme="majorHAnsi" w:eastAsiaTheme="majorEastAsia" w:hAnsiTheme="majorHAnsi" w:cstheme="majorBidi"/>
      <w:color w:val="1F4D78" w:themeColor="accent1" w:themeShade="7F"/>
      <w:sz w:val="24"/>
      <w:szCs w:val="24"/>
      <w:lang w:eastAsia="fr-CA"/>
    </w:rPr>
  </w:style>
  <w:style w:type="character" w:styleId="Mentionnonrsolue">
    <w:name w:val="Unresolved Mention"/>
    <w:basedOn w:val="Policepardfaut"/>
    <w:uiPriority w:val="99"/>
    <w:semiHidden/>
    <w:unhideWhenUsed/>
    <w:qFormat/>
    <w:rsid w:val="00A55790"/>
    <w:rPr>
      <w:color w:val="605E5C"/>
      <w:shd w:val="clear" w:color="auto" w:fill="E1DFDD"/>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AD3221"/>
    <w:pPr>
      <w:ind w:left="720"/>
      <w:contextualSpacing/>
    </w:pPr>
  </w:style>
  <w:style w:type="paragraph" w:customStyle="1" w:styleId="ecxmsonormal">
    <w:name w:val="ecxmsonormal"/>
    <w:basedOn w:val="Normal"/>
    <w:qFormat/>
    <w:rsid w:val="00AD3221"/>
    <w:pPr>
      <w:spacing w:after="324"/>
    </w:pPr>
  </w:style>
  <w:style w:type="paragraph" w:styleId="Textedebulles">
    <w:name w:val="Balloon Text"/>
    <w:basedOn w:val="Normal"/>
    <w:link w:val="TextedebullesCar"/>
    <w:uiPriority w:val="99"/>
    <w:semiHidden/>
    <w:unhideWhenUsed/>
    <w:qFormat/>
    <w:rsid w:val="00461880"/>
    <w:rPr>
      <w:rFonts w:ascii="Tahoma" w:hAnsi="Tahoma" w:cs="Tahoma"/>
      <w:sz w:val="16"/>
      <w:szCs w:val="16"/>
    </w:rPr>
  </w:style>
  <w:style w:type="paragraph" w:styleId="Sansinterligne">
    <w:name w:val="No Spacing"/>
    <w:uiPriority w:val="1"/>
    <w:qFormat/>
    <w:rsid w:val="006C2559"/>
    <w:rPr>
      <w:sz w:val="24"/>
    </w:rPr>
  </w:style>
  <w:style w:type="paragraph" w:customStyle="1" w:styleId="En-tteetpieddepage">
    <w:name w:val="En-tête et pied de page"/>
    <w:basedOn w:val="Normal"/>
    <w:qFormat/>
  </w:style>
  <w:style w:type="paragraph" w:styleId="En-tte">
    <w:name w:val="header"/>
    <w:basedOn w:val="Normal"/>
    <w:rsid w:val="006C2559"/>
    <w:pPr>
      <w:tabs>
        <w:tab w:val="center" w:pos="4320"/>
        <w:tab w:val="right" w:pos="8640"/>
      </w:tabs>
    </w:pPr>
  </w:style>
  <w:style w:type="paragraph" w:styleId="NormalWeb">
    <w:name w:val="Normal (Web)"/>
    <w:basedOn w:val="Normal"/>
    <w:uiPriority w:val="99"/>
    <w:unhideWhenUsed/>
    <w:qFormat/>
    <w:rsid w:val="00C763E4"/>
    <w:pPr>
      <w:spacing w:beforeAutospacing="1" w:afterAutospacing="1"/>
    </w:pPr>
  </w:style>
  <w:style w:type="paragraph" w:styleId="Pieddepage">
    <w:name w:val="footer"/>
    <w:basedOn w:val="Normal"/>
    <w:link w:val="PieddepageCar"/>
    <w:uiPriority w:val="99"/>
    <w:unhideWhenUsed/>
    <w:rsid w:val="00744A82"/>
    <w:pPr>
      <w:tabs>
        <w:tab w:val="center" w:pos="4320"/>
        <w:tab w:val="right" w:pos="8640"/>
      </w:tabs>
    </w:pPr>
  </w:style>
  <w:style w:type="paragraph" w:customStyle="1" w:styleId="xmsonormal">
    <w:name w:val="x_msonormal"/>
    <w:basedOn w:val="Normal"/>
    <w:qFormat/>
    <w:rsid w:val="000C466A"/>
    <w:pPr>
      <w:spacing w:beforeAutospacing="1" w:afterAutospacing="1"/>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Notedefin">
    <w:name w:val="endnote text"/>
    <w:basedOn w:val="Normal"/>
    <w:link w:val="NotedefinCar"/>
    <w:pPr>
      <w:suppressLineNumbers/>
      <w:ind w:left="339" w:hanging="339"/>
    </w:pPr>
    <w:rPr>
      <w:sz w:val="20"/>
      <w:szCs w:val="20"/>
    </w:rPr>
  </w:style>
  <w:style w:type="character" w:styleId="Lienhypertexte">
    <w:name w:val="Hyperlink"/>
    <w:basedOn w:val="Policepardfaut"/>
    <w:uiPriority w:val="99"/>
    <w:unhideWhenUsed/>
    <w:rsid w:val="005D4D20"/>
    <w:rPr>
      <w:color w:val="0563C1" w:themeColor="hyperlink"/>
      <w:u w:val="single"/>
    </w:rPr>
  </w:style>
  <w:style w:type="table" w:styleId="Grilledutableau">
    <w:name w:val="Table Grid"/>
    <w:basedOn w:val="TableauNormal"/>
    <w:uiPriority w:val="39"/>
    <w:rsid w:val="004E4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finCar">
    <w:name w:val="Note de fin Car"/>
    <w:basedOn w:val="Policepardfaut"/>
    <w:link w:val="Notedefin"/>
    <w:rsid w:val="00837DFB"/>
    <w:rPr>
      <w:rFonts w:ascii="Times New Roman" w:eastAsia="Times New Roman" w:hAnsi="Times New Roman" w:cs="Times New Roman"/>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2197">
      <w:bodyDiv w:val="1"/>
      <w:marLeft w:val="0"/>
      <w:marRight w:val="0"/>
      <w:marTop w:val="0"/>
      <w:marBottom w:val="0"/>
      <w:divBdr>
        <w:top w:val="none" w:sz="0" w:space="0" w:color="auto"/>
        <w:left w:val="none" w:sz="0" w:space="0" w:color="auto"/>
        <w:bottom w:val="none" w:sz="0" w:space="0" w:color="auto"/>
        <w:right w:val="none" w:sz="0" w:space="0" w:color="auto"/>
      </w:divBdr>
    </w:div>
    <w:div w:id="1535267485">
      <w:bodyDiv w:val="1"/>
      <w:marLeft w:val="0"/>
      <w:marRight w:val="0"/>
      <w:marTop w:val="0"/>
      <w:marBottom w:val="0"/>
      <w:divBdr>
        <w:top w:val="none" w:sz="0" w:space="0" w:color="auto"/>
        <w:left w:val="none" w:sz="0" w:space="0" w:color="auto"/>
        <w:bottom w:val="none" w:sz="0" w:space="0" w:color="auto"/>
        <w:right w:val="none" w:sz="0" w:space="0" w:color="auto"/>
      </w:divBdr>
    </w:div>
    <w:div w:id="1641812901">
      <w:bodyDiv w:val="1"/>
      <w:marLeft w:val="0"/>
      <w:marRight w:val="0"/>
      <w:marTop w:val="0"/>
      <w:marBottom w:val="0"/>
      <w:divBdr>
        <w:top w:val="none" w:sz="0" w:space="0" w:color="auto"/>
        <w:left w:val="none" w:sz="0" w:space="0" w:color="auto"/>
        <w:bottom w:val="none" w:sz="0" w:space="0" w:color="auto"/>
        <w:right w:val="none" w:sz="0" w:space="0" w:color="auto"/>
      </w:divBdr>
      <w:divsChild>
        <w:div w:id="1536044642">
          <w:marLeft w:val="0"/>
          <w:marRight w:val="0"/>
          <w:marTop w:val="0"/>
          <w:marBottom w:val="0"/>
          <w:divBdr>
            <w:top w:val="none" w:sz="0" w:space="0" w:color="auto"/>
            <w:left w:val="none" w:sz="0" w:space="0" w:color="auto"/>
            <w:bottom w:val="none" w:sz="0" w:space="0" w:color="auto"/>
            <w:right w:val="none" w:sz="0" w:space="0" w:color="auto"/>
          </w:divBdr>
          <w:divsChild>
            <w:div w:id="1940328965">
              <w:marLeft w:val="0"/>
              <w:marRight w:val="0"/>
              <w:marTop w:val="0"/>
              <w:marBottom w:val="0"/>
              <w:divBdr>
                <w:top w:val="none" w:sz="0" w:space="0" w:color="auto"/>
                <w:left w:val="none" w:sz="0" w:space="0" w:color="auto"/>
                <w:bottom w:val="none" w:sz="0" w:space="0" w:color="auto"/>
                <w:right w:val="none" w:sz="0" w:space="0" w:color="auto"/>
              </w:divBdr>
              <w:divsChild>
                <w:div w:id="5427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1756">
          <w:marLeft w:val="0"/>
          <w:marRight w:val="0"/>
          <w:marTop w:val="0"/>
          <w:marBottom w:val="0"/>
          <w:divBdr>
            <w:top w:val="none" w:sz="0" w:space="0" w:color="auto"/>
            <w:left w:val="none" w:sz="0" w:space="0" w:color="auto"/>
            <w:bottom w:val="none" w:sz="0" w:space="0" w:color="auto"/>
            <w:right w:val="none" w:sz="0" w:space="0" w:color="auto"/>
          </w:divBdr>
          <w:divsChild>
            <w:div w:id="61682581">
              <w:marLeft w:val="0"/>
              <w:marRight w:val="0"/>
              <w:marTop w:val="0"/>
              <w:marBottom w:val="0"/>
              <w:divBdr>
                <w:top w:val="none" w:sz="0" w:space="0" w:color="auto"/>
                <w:left w:val="none" w:sz="0" w:space="0" w:color="auto"/>
                <w:bottom w:val="none" w:sz="0" w:space="0" w:color="auto"/>
                <w:right w:val="none" w:sz="0" w:space="0" w:color="auto"/>
              </w:divBdr>
              <w:divsChild>
                <w:div w:id="19348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402">
          <w:marLeft w:val="0"/>
          <w:marRight w:val="0"/>
          <w:marTop w:val="0"/>
          <w:marBottom w:val="0"/>
          <w:divBdr>
            <w:top w:val="none" w:sz="0" w:space="0" w:color="auto"/>
            <w:left w:val="none" w:sz="0" w:space="0" w:color="auto"/>
            <w:bottom w:val="none" w:sz="0" w:space="0" w:color="auto"/>
            <w:right w:val="none" w:sz="0" w:space="0" w:color="auto"/>
          </w:divBdr>
          <w:divsChild>
            <w:div w:id="1871215120">
              <w:marLeft w:val="0"/>
              <w:marRight w:val="0"/>
              <w:marTop w:val="0"/>
              <w:marBottom w:val="0"/>
              <w:divBdr>
                <w:top w:val="none" w:sz="0" w:space="0" w:color="auto"/>
                <w:left w:val="none" w:sz="0" w:space="0" w:color="auto"/>
                <w:bottom w:val="none" w:sz="0" w:space="0" w:color="auto"/>
                <w:right w:val="none" w:sz="0" w:space="0" w:color="auto"/>
              </w:divBdr>
              <w:divsChild>
                <w:div w:id="5570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8987">
          <w:marLeft w:val="0"/>
          <w:marRight w:val="0"/>
          <w:marTop w:val="0"/>
          <w:marBottom w:val="0"/>
          <w:divBdr>
            <w:top w:val="none" w:sz="0" w:space="0" w:color="auto"/>
            <w:left w:val="none" w:sz="0" w:space="0" w:color="auto"/>
            <w:bottom w:val="none" w:sz="0" w:space="0" w:color="auto"/>
            <w:right w:val="none" w:sz="0" w:space="0" w:color="auto"/>
          </w:divBdr>
          <w:divsChild>
            <w:div w:id="517431056">
              <w:marLeft w:val="0"/>
              <w:marRight w:val="0"/>
              <w:marTop w:val="0"/>
              <w:marBottom w:val="0"/>
              <w:divBdr>
                <w:top w:val="none" w:sz="0" w:space="0" w:color="auto"/>
                <w:left w:val="none" w:sz="0" w:space="0" w:color="auto"/>
                <w:bottom w:val="none" w:sz="0" w:space="0" w:color="auto"/>
                <w:right w:val="none" w:sz="0" w:space="0" w:color="auto"/>
              </w:divBdr>
              <w:divsChild>
                <w:div w:id="11426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495">
          <w:marLeft w:val="0"/>
          <w:marRight w:val="0"/>
          <w:marTop w:val="0"/>
          <w:marBottom w:val="0"/>
          <w:divBdr>
            <w:top w:val="none" w:sz="0" w:space="0" w:color="auto"/>
            <w:left w:val="none" w:sz="0" w:space="0" w:color="auto"/>
            <w:bottom w:val="none" w:sz="0" w:space="0" w:color="auto"/>
            <w:right w:val="none" w:sz="0" w:space="0" w:color="auto"/>
          </w:divBdr>
          <w:divsChild>
            <w:div w:id="975404918">
              <w:marLeft w:val="0"/>
              <w:marRight w:val="0"/>
              <w:marTop w:val="0"/>
              <w:marBottom w:val="0"/>
              <w:divBdr>
                <w:top w:val="none" w:sz="0" w:space="0" w:color="auto"/>
                <w:left w:val="none" w:sz="0" w:space="0" w:color="auto"/>
                <w:bottom w:val="none" w:sz="0" w:space="0" w:color="auto"/>
                <w:right w:val="none" w:sz="0" w:space="0" w:color="auto"/>
              </w:divBdr>
              <w:divsChild>
                <w:div w:id="4543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qanu.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aqanupourhait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qanu.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F85D-BFCB-48C0-AD2F-E82B1FB9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5243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et brigitte</dc:creator>
  <dc:description/>
  <cp:lastModifiedBy>Marie Lissa Guérin</cp:lastModifiedBy>
  <cp:revision>2</cp:revision>
  <cp:lastPrinted>2022-03-18T21:00:00Z</cp:lastPrinted>
  <dcterms:created xsi:type="dcterms:W3CDTF">2022-10-18T16:21:00Z</dcterms:created>
  <dcterms:modified xsi:type="dcterms:W3CDTF">2022-10-18T16:21:00Z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